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717"/>
      </w:tblGrid>
      <w:tr w:rsidR="00924FC7" w:rsidRPr="001F0794" w:rsidTr="00924FC7">
        <w:trPr>
          <w:trHeight w:val="397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1F0794" w:rsidRPr="001F0794" w:rsidRDefault="001F0794" w:rsidP="00185F0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F0794">
              <w:rPr>
                <w:b/>
                <w:sz w:val="20"/>
                <w:szCs w:val="20"/>
              </w:rPr>
              <w:t>Role:</w:t>
            </w:r>
          </w:p>
        </w:tc>
        <w:tc>
          <w:tcPr>
            <w:tcW w:w="2402" w:type="dxa"/>
            <w:vAlign w:val="center"/>
          </w:tcPr>
          <w:p w:rsidR="001F0794" w:rsidRPr="001F0794" w:rsidRDefault="00903367" w:rsidP="009033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Manager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1F0794" w:rsidRPr="001F0794" w:rsidRDefault="001F0794" w:rsidP="00185F0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F0794">
              <w:rPr>
                <w:b/>
                <w:sz w:val="20"/>
                <w:szCs w:val="20"/>
              </w:rPr>
              <w:t>Reports to (Business):</w:t>
            </w:r>
          </w:p>
        </w:tc>
        <w:tc>
          <w:tcPr>
            <w:tcW w:w="2717" w:type="dxa"/>
            <w:vAlign w:val="center"/>
          </w:tcPr>
          <w:p w:rsidR="001F0794" w:rsidRPr="001F0794" w:rsidRDefault="00217D48" w:rsidP="00924F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HSEQS</w:t>
            </w:r>
          </w:p>
        </w:tc>
      </w:tr>
      <w:tr w:rsidR="00924FC7" w:rsidRPr="001F0794" w:rsidTr="00924FC7">
        <w:trPr>
          <w:trHeight w:val="397"/>
        </w:trPr>
        <w:tc>
          <w:tcPr>
            <w:tcW w:w="2402" w:type="dxa"/>
            <w:vMerge w:val="restart"/>
            <w:shd w:val="clear" w:color="auto" w:fill="F2F2F2" w:themeFill="background1" w:themeFillShade="F2"/>
          </w:tcPr>
          <w:p w:rsidR="001F0794" w:rsidRPr="001F0794" w:rsidRDefault="001F0794" w:rsidP="00185F0F">
            <w:pPr>
              <w:spacing w:before="40" w:line="240" w:lineRule="auto"/>
              <w:jc w:val="both"/>
              <w:rPr>
                <w:b/>
                <w:sz w:val="20"/>
                <w:szCs w:val="20"/>
              </w:rPr>
            </w:pPr>
            <w:r w:rsidRPr="001F0794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2402" w:type="dxa"/>
            <w:vMerge w:val="restart"/>
          </w:tcPr>
          <w:p w:rsidR="001F0794" w:rsidRPr="001F0794" w:rsidRDefault="00903367" w:rsidP="00924FC7">
            <w:pPr>
              <w:spacing w:before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Hoddesdon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1F0794" w:rsidRPr="001F0794" w:rsidRDefault="001F0794" w:rsidP="00185F0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F0794">
              <w:rPr>
                <w:b/>
                <w:sz w:val="20"/>
                <w:szCs w:val="20"/>
              </w:rPr>
              <w:t>Reports to (Function):</w:t>
            </w:r>
          </w:p>
        </w:tc>
        <w:tc>
          <w:tcPr>
            <w:tcW w:w="2717" w:type="dxa"/>
            <w:vAlign w:val="center"/>
          </w:tcPr>
          <w:p w:rsidR="001F0794" w:rsidRPr="001F0794" w:rsidRDefault="00903367" w:rsidP="00924F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HSEQS</w:t>
            </w:r>
          </w:p>
        </w:tc>
      </w:tr>
      <w:tr w:rsidR="00924FC7" w:rsidRPr="001F0794" w:rsidTr="00924FC7">
        <w:trPr>
          <w:trHeight w:val="397"/>
        </w:trPr>
        <w:tc>
          <w:tcPr>
            <w:tcW w:w="2402" w:type="dxa"/>
            <w:vMerge/>
            <w:shd w:val="clear" w:color="auto" w:fill="F2F2F2" w:themeFill="background1" w:themeFillShade="F2"/>
            <w:vAlign w:val="center"/>
          </w:tcPr>
          <w:p w:rsidR="001F0794" w:rsidRPr="001F0794" w:rsidRDefault="001F0794" w:rsidP="00A066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1F0794" w:rsidRPr="001F0794" w:rsidRDefault="001F0794" w:rsidP="00A066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1F0794" w:rsidRPr="001F0794" w:rsidRDefault="001F0794" w:rsidP="00185F0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F0794">
              <w:rPr>
                <w:b/>
                <w:sz w:val="20"/>
                <w:szCs w:val="20"/>
              </w:rPr>
              <w:t>Current Job Holder:</w:t>
            </w:r>
          </w:p>
        </w:tc>
        <w:tc>
          <w:tcPr>
            <w:tcW w:w="2717" w:type="dxa"/>
            <w:vAlign w:val="center"/>
          </w:tcPr>
          <w:p w:rsidR="001F0794" w:rsidRPr="001F0794" w:rsidRDefault="001F0794" w:rsidP="00924FC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F0794" w:rsidRPr="00127A0A" w:rsidRDefault="001F0794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946C2" w:rsidRPr="001F0794" w:rsidTr="00924FC7">
        <w:trPr>
          <w:trHeight w:val="31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946C2" w:rsidRPr="001F0794" w:rsidRDefault="00A946C2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>Overall Role Purpose:</w:t>
            </w:r>
          </w:p>
        </w:tc>
      </w:tr>
      <w:tr w:rsidR="00A946C2" w:rsidRPr="001F0794" w:rsidTr="00924FC7">
        <w:trPr>
          <w:trHeight w:val="397"/>
        </w:trPr>
        <w:tc>
          <w:tcPr>
            <w:tcW w:w="9923" w:type="dxa"/>
            <w:vAlign w:val="center"/>
          </w:tcPr>
          <w:p w:rsidR="006142DF" w:rsidRDefault="006142DF" w:rsidP="00A06684">
            <w:pPr>
              <w:spacing w:line="240" w:lineRule="auto"/>
              <w:rPr>
                <w:sz w:val="20"/>
                <w:szCs w:val="20"/>
              </w:rPr>
            </w:pPr>
          </w:p>
          <w:p w:rsidR="00A06684" w:rsidRDefault="00903367" w:rsidP="00A066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facilitate implementation and development of the Quality Management system (QMS) for VolkerHighways.</w:t>
            </w:r>
          </w:p>
          <w:p w:rsidR="00E10ACC" w:rsidRDefault="00E10ACC" w:rsidP="00A06684">
            <w:pPr>
              <w:spacing w:line="240" w:lineRule="auto"/>
              <w:rPr>
                <w:sz w:val="20"/>
                <w:szCs w:val="20"/>
              </w:rPr>
            </w:pPr>
          </w:p>
          <w:p w:rsidR="00E10ACC" w:rsidRDefault="00E10ACC" w:rsidP="00E10AC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10ACC">
              <w:rPr>
                <w:sz w:val="20"/>
                <w:szCs w:val="20"/>
              </w:rPr>
              <w:t>Liaise w</w:t>
            </w:r>
            <w:r>
              <w:rPr>
                <w:sz w:val="20"/>
                <w:szCs w:val="20"/>
              </w:rPr>
              <w:t>ith the external assessment bodies</w:t>
            </w:r>
            <w:r w:rsidRPr="00E10ACC">
              <w:rPr>
                <w:sz w:val="20"/>
                <w:szCs w:val="20"/>
              </w:rPr>
              <w:t xml:space="preserve"> on all matters related to the external accreditation process.</w:t>
            </w:r>
          </w:p>
          <w:p w:rsidR="00E10ACC" w:rsidRDefault="00E10ACC" w:rsidP="00E10AC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10ACC">
              <w:rPr>
                <w:sz w:val="20"/>
                <w:szCs w:val="20"/>
              </w:rPr>
              <w:t xml:space="preserve">Ensure the promotion of awareness of customer requirements throughout the </w:t>
            </w:r>
            <w:r>
              <w:rPr>
                <w:sz w:val="20"/>
                <w:szCs w:val="20"/>
              </w:rPr>
              <w:t>organis</w:t>
            </w:r>
            <w:r w:rsidRPr="00E10ACC">
              <w:rPr>
                <w:sz w:val="20"/>
                <w:szCs w:val="20"/>
              </w:rPr>
              <w:t>ation.</w:t>
            </w:r>
          </w:p>
          <w:p w:rsidR="00E10ACC" w:rsidRPr="00E10ACC" w:rsidRDefault="00E10ACC" w:rsidP="00E10AC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10ACC">
              <w:rPr>
                <w:sz w:val="20"/>
                <w:szCs w:val="20"/>
              </w:rPr>
              <w:t>Ensure that processes needed for the Quality Management System (QMS) are established, implemented and maintained</w:t>
            </w:r>
            <w:r>
              <w:rPr>
                <w:sz w:val="20"/>
                <w:szCs w:val="20"/>
              </w:rPr>
              <w:t>.</w:t>
            </w:r>
          </w:p>
          <w:p w:rsidR="00A946C2" w:rsidRPr="001F0794" w:rsidRDefault="00A946C2" w:rsidP="00A0668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946C2" w:rsidRPr="001F0794" w:rsidTr="006A047D">
        <w:trPr>
          <w:trHeight w:val="31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946C2" w:rsidRPr="001F0794" w:rsidRDefault="00A946C2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>Key Accountabilities:</w:t>
            </w:r>
            <w:r w:rsidR="00127A0A" w:rsidRPr="001F0794">
              <w:t xml:space="preserve"> </w:t>
            </w:r>
            <w:r w:rsidR="00127A0A" w:rsidRPr="001F0794">
              <w:rPr>
                <w:b w:val="0"/>
              </w:rPr>
              <w:t>D</w:t>
            </w:r>
            <w:r w:rsidRPr="001F0794">
              <w:rPr>
                <w:b w:val="0"/>
              </w:rPr>
              <w:t>escribe the key tasks and responsibilities the job-holder has on an on-going basis</w:t>
            </w:r>
            <w:r w:rsidR="00127A0A" w:rsidRPr="001F0794">
              <w:rPr>
                <w:b w:val="0"/>
              </w:rPr>
              <w:t>.</w:t>
            </w:r>
          </w:p>
        </w:tc>
      </w:tr>
      <w:tr w:rsidR="00A946C2" w:rsidRPr="001F0794" w:rsidTr="00924FC7">
        <w:tc>
          <w:tcPr>
            <w:tcW w:w="9923" w:type="dxa"/>
          </w:tcPr>
          <w:p w:rsidR="00903367" w:rsidRDefault="00903367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information, training and instruction and task-specific advice on quality management meets the needs of employees and those working on our behalf.</w:t>
            </w:r>
          </w:p>
          <w:p w:rsidR="00573FE0" w:rsidRDefault="00903367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the QMS and associated supporting information incorporates construction and highways maintenance.</w:t>
            </w:r>
          </w:p>
          <w:p w:rsidR="00573FE0" w:rsidRDefault="00573FE0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the requirements of the QMS are being applied on operational projects and associated activities</w:t>
            </w:r>
            <w:r w:rsidR="00337A70">
              <w:rPr>
                <w:sz w:val="20"/>
                <w:szCs w:val="20"/>
              </w:rPr>
              <w:t>.</w:t>
            </w:r>
          </w:p>
          <w:p w:rsidR="00573FE0" w:rsidRDefault="00573FE0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operational compliance to the QMS and the requireme</w:t>
            </w:r>
            <w:r w:rsidR="00D54B21">
              <w:rPr>
                <w:sz w:val="20"/>
                <w:szCs w:val="20"/>
              </w:rPr>
              <w:t>nts of the BS EN ISO 9001:2015</w:t>
            </w:r>
            <w:r>
              <w:rPr>
                <w:sz w:val="20"/>
                <w:szCs w:val="20"/>
              </w:rPr>
              <w:t>, ensuring implementation of effective improvement/preventive measures.</w:t>
            </w:r>
          </w:p>
          <w:p w:rsidR="00C54E00" w:rsidRDefault="00C54E00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reporting of quality related performance information, including but not restricted to audits, non-conformances, defects.</w:t>
            </w:r>
          </w:p>
          <w:p w:rsidR="00A946C2" w:rsidRDefault="00C54E00" w:rsidP="0090336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effective use of Workspace and Project SMART functionalities in their relation to operational records.</w:t>
            </w:r>
          </w:p>
          <w:p w:rsidR="00A06684" w:rsidRDefault="00C54E00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54E00">
              <w:rPr>
                <w:sz w:val="20"/>
                <w:szCs w:val="20"/>
              </w:rPr>
              <w:t>To ensure that quality aspects of pre-qualification questionnaires and tenders are in accordance with the QMS.</w:t>
            </w:r>
          </w:p>
          <w:p w:rsidR="00217D48" w:rsidRDefault="00217D48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assistance to Business Development for Quality submissions for pre-qualification questionnaires and tenders.</w:t>
            </w:r>
          </w:p>
          <w:p w:rsidR="00C801DC" w:rsidRDefault="00C801DC" w:rsidP="00C801D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Timely responses to pre-qualification questionnaires and tender submissions.   </w:t>
            </w:r>
          </w:p>
          <w:p w:rsidR="00815063" w:rsidRDefault="00815063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VH quality planning meetings, inspections and audits are completed within specified timescales</w:t>
            </w:r>
          </w:p>
          <w:p w:rsidR="00815063" w:rsidRDefault="00815063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non-conformances are closed out within specified timescales</w:t>
            </w:r>
            <w:r w:rsidR="00337A70">
              <w:rPr>
                <w:sz w:val="20"/>
                <w:szCs w:val="20"/>
              </w:rPr>
              <w:t>.</w:t>
            </w:r>
          </w:p>
          <w:p w:rsidR="008A6D41" w:rsidRDefault="00815063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 the requirements for on-the-job quality awareness training</w:t>
            </w:r>
            <w:r w:rsidR="00337A70">
              <w:rPr>
                <w:sz w:val="20"/>
                <w:szCs w:val="20"/>
              </w:rPr>
              <w:t>.</w:t>
            </w:r>
          </w:p>
          <w:p w:rsidR="008A6D41" w:rsidRDefault="008A6D41" w:rsidP="00A066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management reporting requirements on quality compliance</w:t>
            </w:r>
            <w:r w:rsidR="00337A70">
              <w:rPr>
                <w:sz w:val="20"/>
                <w:szCs w:val="20"/>
              </w:rPr>
              <w:t>.</w:t>
            </w:r>
          </w:p>
          <w:p w:rsidR="00A946C2" w:rsidRDefault="008A6D41" w:rsidP="00BE0E3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 improvement of the QMS</w:t>
            </w:r>
            <w:r w:rsidR="00337A70">
              <w:rPr>
                <w:sz w:val="20"/>
                <w:szCs w:val="20"/>
              </w:rPr>
              <w:t>.</w:t>
            </w:r>
          </w:p>
          <w:p w:rsidR="00BE0E37" w:rsidRPr="001F0794" w:rsidRDefault="00BE0E37" w:rsidP="00BE0E3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A946C2" w:rsidRPr="001F0794" w:rsidTr="006A047D">
        <w:trPr>
          <w:trHeight w:val="31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946C2" w:rsidRPr="001F0794" w:rsidRDefault="00A946C2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>Interfaces:</w:t>
            </w:r>
            <w:r w:rsidR="00127A0A" w:rsidRPr="001F0794">
              <w:t xml:space="preserve"> </w:t>
            </w:r>
            <w:r w:rsidRPr="001F0794">
              <w:rPr>
                <w:b w:val="0"/>
              </w:rPr>
              <w:t>Definition of the mutual expectations between roles that are interdependent</w:t>
            </w:r>
            <w:r w:rsidR="003075C9" w:rsidRPr="001F0794">
              <w:rPr>
                <w:b w:val="0"/>
              </w:rPr>
              <w:t xml:space="preserve"> and have points of interface. </w:t>
            </w:r>
            <w:r w:rsidRPr="001F0794">
              <w:rPr>
                <w:b w:val="0"/>
              </w:rPr>
              <w:t>Think of the key processes in which this role is involved and the interfaces within this.</w:t>
            </w:r>
          </w:p>
        </w:tc>
      </w:tr>
      <w:tr w:rsidR="00A946C2" w:rsidRPr="001F0794" w:rsidTr="006A047D">
        <w:trPr>
          <w:trHeight w:val="397"/>
        </w:trPr>
        <w:tc>
          <w:tcPr>
            <w:tcW w:w="4962" w:type="dxa"/>
            <w:vAlign w:val="center"/>
          </w:tcPr>
          <w:p w:rsidR="00A946C2" w:rsidRPr="001F0794" w:rsidRDefault="00A946C2" w:rsidP="00185F0F">
            <w:pPr>
              <w:pStyle w:val="TableText"/>
              <w:spacing w:before="0" w:after="0" w:line="240" w:lineRule="auto"/>
              <w:jc w:val="both"/>
              <w:rPr>
                <w:b/>
                <w:sz w:val="20"/>
              </w:rPr>
            </w:pPr>
            <w:r w:rsidRPr="001F0794">
              <w:rPr>
                <w:b/>
                <w:sz w:val="20"/>
              </w:rPr>
              <w:t>Internal Contacts</w:t>
            </w:r>
          </w:p>
        </w:tc>
        <w:tc>
          <w:tcPr>
            <w:tcW w:w="4961" w:type="dxa"/>
            <w:vAlign w:val="center"/>
          </w:tcPr>
          <w:p w:rsidR="00A946C2" w:rsidRPr="001F0794" w:rsidRDefault="00A946C2" w:rsidP="00185F0F">
            <w:pPr>
              <w:pStyle w:val="TableText"/>
              <w:spacing w:before="0" w:after="0" w:line="240" w:lineRule="auto"/>
              <w:jc w:val="both"/>
              <w:rPr>
                <w:b/>
                <w:sz w:val="20"/>
              </w:rPr>
            </w:pPr>
            <w:r w:rsidRPr="001F0794">
              <w:rPr>
                <w:b/>
                <w:sz w:val="20"/>
              </w:rPr>
              <w:t>External Contacts</w:t>
            </w: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217D48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Head of HSEQS</w:t>
            </w:r>
          </w:p>
        </w:tc>
        <w:tc>
          <w:tcPr>
            <w:tcW w:w="4961" w:type="dxa"/>
            <w:vAlign w:val="center"/>
          </w:tcPr>
          <w:p w:rsidR="00A946C2" w:rsidRPr="001F0794" w:rsidRDefault="008A6D41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8A6D41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Environmental Manager</w:t>
            </w:r>
          </w:p>
        </w:tc>
        <w:tc>
          <w:tcPr>
            <w:tcW w:w="4961" w:type="dxa"/>
            <w:vAlign w:val="center"/>
          </w:tcPr>
          <w:p w:rsidR="00A946C2" w:rsidRPr="001F0794" w:rsidRDefault="008A6D41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8A6D41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Health and Safety Manager</w:t>
            </w:r>
            <w:r w:rsidR="00EF0430">
              <w:rPr>
                <w:sz w:val="20"/>
              </w:rPr>
              <w:t>(s)</w:t>
            </w:r>
          </w:p>
        </w:tc>
        <w:tc>
          <w:tcPr>
            <w:tcW w:w="4961" w:type="dxa"/>
            <w:vAlign w:val="center"/>
          </w:tcPr>
          <w:p w:rsidR="00A946C2" w:rsidRPr="001F0794" w:rsidRDefault="008A6D41" w:rsidP="008A6D41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BSi</w:t>
            </w:r>
            <w:r w:rsidR="00D7187C">
              <w:rPr>
                <w:sz w:val="20"/>
              </w:rPr>
              <w:t>/NHSS/Achilles</w:t>
            </w:r>
            <w:r w:rsidR="00E9333D">
              <w:rPr>
                <w:sz w:val="20"/>
              </w:rPr>
              <w:t>/Lantra Awards</w:t>
            </w: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49493F" w:rsidP="0049493F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Director </w:t>
            </w:r>
            <w:r w:rsidR="008A6D41">
              <w:rPr>
                <w:sz w:val="20"/>
              </w:rPr>
              <w:t xml:space="preserve">of </w:t>
            </w:r>
            <w:r w:rsidR="00217D48">
              <w:rPr>
                <w:sz w:val="20"/>
              </w:rPr>
              <w:t>Corporate Responsibility</w:t>
            </w:r>
          </w:p>
        </w:tc>
        <w:tc>
          <w:tcPr>
            <w:tcW w:w="4961" w:type="dxa"/>
            <w:vAlign w:val="center"/>
          </w:tcPr>
          <w:p w:rsidR="00A946C2" w:rsidRPr="001F0794" w:rsidRDefault="003E6CC5" w:rsidP="00344B0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Subcontractors</w:t>
            </w:r>
          </w:p>
        </w:tc>
      </w:tr>
      <w:tr w:rsidR="00D7187C" w:rsidRPr="001F0794" w:rsidTr="006A047D">
        <w:trPr>
          <w:trHeight w:val="340"/>
        </w:trPr>
        <w:tc>
          <w:tcPr>
            <w:tcW w:w="4962" w:type="dxa"/>
            <w:vAlign w:val="center"/>
          </w:tcPr>
          <w:p w:rsidR="00D7187C" w:rsidRDefault="00D7187C" w:rsidP="0049493F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Quality Advisor</w:t>
            </w:r>
          </w:p>
        </w:tc>
        <w:tc>
          <w:tcPr>
            <w:tcW w:w="4961" w:type="dxa"/>
            <w:vAlign w:val="center"/>
          </w:tcPr>
          <w:p w:rsidR="00D7187C" w:rsidRPr="001F0794" w:rsidRDefault="00D7187C" w:rsidP="00344B0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17D48" w:rsidRPr="001F0794" w:rsidTr="006A047D">
        <w:trPr>
          <w:trHeight w:val="340"/>
        </w:trPr>
        <w:tc>
          <w:tcPr>
            <w:tcW w:w="4962" w:type="dxa"/>
            <w:vAlign w:val="center"/>
          </w:tcPr>
          <w:p w:rsidR="00217D48" w:rsidRDefault="00217D48" w:rsidP="006A047D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VolkerHighways MD</w:t>
            </w:r>
          </w:p>
        </w:tc>
        <w:tc>
          <w:tcPr>
            <w:tcW w:w="4961" w:type="dxa"/>
            <w:vAlign w:val="center"/>
          </w:tcPr>
          <w:p w:rsidR="00217D48" w:rsidRPr="001F0794" w:rsidRDefault="00217D48" w:rsidP="006A047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E9333D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Corporate Responsibility e.g. IMS Team</w:t>
            </w:r>
          </w:p>
        </w:tc>
        <w:tc>
          <w:tcPr>
            <w:tcW w:w="4961" w:type="dxa"/>
            <w:vAlign w:val="center"/>
          </w:tcPr>
          <w:p w:rsidR="00A946C2" w:rsidRPr="001F0794" w:rsidRDefault="00A946C2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</w:p>
        </w:tc>
      </w:tr>
      <w:tr w:rsidR="00A946C2" w:rsidRPr="001F0794" w:rsidTr="006A047D">
        <w:trPr>
          <w:trHeight w:val="340"/>
        </w:trPr>
        <w:tc>
          <w:tcPr>
            <w:tcW w:w="4962" w:type="dxa"/>
            <w:vAlign w:val="center"/>
          </w:tcPr>
          <w:p w:rsidR="00A946C2" w:rsidRPr="001F0794" w:rsidRDefault="008A6D41" w:rsidP="008A6D41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VH employees and Sub-Contractors</w:t>
            </w:r>
          </w:p>
        </w:tc>
        <w:tc>
          <w:tcPr>
            <w:tcW w:w="4961" w:type="dxa"/>
            <w:vAlign w:val="center"/>
          </w:tcPr>
          <w:p w:rsidR="00A946C2" w:rsidRPr="001F0794" w:rsidRDefault="00A946C2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</w:p>
        </w:tc>
      </w:tr>
    </w:tbl>
    <w:p w:rsidR="00A946C2" w:rsidRPr="00127A0A" w:rsidRDefault="00A946C2" w:rsidP="00A946C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946C2" w:rsidRPr="001F0794" w:rsidTr="006A047D">
        <w:trPr>
          <w:trHeight w:val="31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946C2" w:rsidRPr="001F0794" w:rsidRDefault="00A946C2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>Delegated Authority:</w:t>
            </w:r>
            <w:r w:rsidR="00127A0A" w:rsidRPr="001F0794">
              <w:t xml:space="preserve"> </w:t>
            </w:r>
            <w:r w:rsidR="006961F2" w:rsidRPr="001F0794">
              <w:rPr>
                <w:b w:val="0"/>
              </w:rPr>
              <w:t>T</w:t>
            </w:r>
            <w:r w:rsidRPr="001F0794">
              <w:rPr>
                <w:b w:val="0"/>
              </w:rPr>
              <w:t>he decisions that the role holder is allowed to make</w:t>
            </w:r>
            <w:r w:rsidR="006961F2" w:rsidRPr="001F0794">
              <w:rPr>
                <w:b w:val="0"/>
              </w:rPr>
              <w:t>.</w:t>
            </w:r>
          </w:p>
        </w:tc>
      </w:tr>
      <w:tr w:rsidR="00A946C2" w:rsidRPr="001F0794" w:rsidTr="006A047D">
        <w:tc>
          <w:tcPr>
            <w:tcW w:w="9923" w:type="dxa"/>
            <w:vAlign w:val="center"/>
          </w:tcPr>
          <w:p w:rsidR="00A946C2" w:rsidRPr="001F0794" w:rsidRDefault="00A946C2" w:rsidP="006A047D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A946C2" w:rsidRPr="001F0794" w:rsidRDefault="00023460" w:rsidP="006A047D">
            <w:pPr>
              <w:pStyle w:val="StyleTableTextBold"/>
              <w:spacing w:before="0" w:after="0" w:line="240" w:lineRule="auto"/>
              <w:rPr>
                <w:b w:val="0"/>
              </w:rPr>
            </w:pPr>
            <w:r w:rsidRPr="00023460">
              <w:rPr>
                <w:b w:val="0"/>
              </w:rPr>
              <w:t xml:space="preserve">To be agreed with </w:t>
            </w:r>
            <w:r>
              <w:rPr>
                <w:b w:val="0"/>
              </w:rPr>
              <w:t>Head of HSEQS.</w:t>
            </w:r>
          </w:p>
          <w:p w:rsidR="00A946C2" w:rsidRPr="001F0794" w:rsidRDefault="00A946C2" w:rsidP="006A047D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27A0A" w:rsidRPr="001F0794" w:rsidTr="006A047D">
        <w:trPr>
          <w:trHeight w:val="31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127A0A" w:rsidRPr="001F0794" w:rsidRDefault="00127A0A" w:rsidP="00185F0F">
            <w:pPr>
              <w:spacing w:line="240" w:lineRule="auto"/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1F0794">
              <w:rPr>
                <w:rFonts w:cs="Arial"/>
                <w:b/>
                <w:bCs/>
                <w:sz w:val="20"/>
                <w:szCs w:val="20"/>
                <w:lang w:eastAsia="en-US"/>
              </w:rPr>
              <w:t>Limits of Financial Authority:</w:t>
            </w:r>
          </w:p>
        </w:tc>
      </w:tr>
      <w:tr w:rsidR="00127A0A" w:rsidRPr="001F0794" w:rsidTr="006A047D">
        <w:tc>
          <w:tcPr>
            <w:tcW w:w="9923" w:type="dxa"/>
            <w:vAlign w:val="center"/>
          </w:tcPr>
          <w:p w:rsidR="00D7187C" w:rsidRDefault="00D7187C" w:rsidP="00217D48">
            <w:pPr>
              <w:spacing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</w:p>
          <w:p w:rsidR="00127A0A" w:rsidRDefault="008A6D41" w:rsidP="00217D48">
            <w:pPr>
              <w:spacing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Any potential expenditure to be agreed with the </w:t>
            </w:r>
            <w:r w:rsidR="00217D48">
              <w:rPr>
                <w:rFonts w:cs="Arial"/>
                <w:bCs/>
                <w:sz w:val="20"/>
                <w:szCs w:val="20"/>
                <w:lang w:eastAsia="en-US"/>
              </w:rPr>
              <w:t>Head of HSEQS.</w:t>
            </w:r>
          </w:p>
          <w:p w:rsidR="00D7187C" w:rsidRPr="001F0794" w:rsidRDefault="00D7187C" w:rsidP="00217D48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6A047D" w:rsidRDefault="006A047D" w:rsidP="005629A0">
      <w:pPr>
        <w:ind w:left="-567"/>
        <w:rPr>
          <w:b/>
        </w:rPr>
      </w:pPr>
    </w:p>
    <w:p w:rsidR="00CD5D92" w:rsidRPr="005629A0" w:rsidRDefault="00CD5D92" w:rsidP="006A047D">
      <w:pPr>
        <w:spacing w:after="60"/>
        <w:ind w:left="-567"/>
        <w:jc w:val="both"/>
        <w:rPr>
          <w:b/>
        </w:rPr>
      </w:pPr>
      <w:r w:rsidRPr="00867212">
        <w:rPr>
          <w:b/>
        </w:rPr>
        <w:t xml:space="preserve">Career Path Information </w:t>
      </w: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5D92" w:rsidRPr="001F0794" w:rsidTr="006A047D">
        <w:trPr>
          <w:trHeight w:val="31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D5D92" w:rsidRPr="001F0794" w:rsidRDefault="00CD5D92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>Required Qualifications / Expertise:</w:t>
            </w:r>
          </w:p>
        </w:tc>
      </w:tr>
      <w:tr w:rsidR="00CD5D92" w:rsidRPr="001F0794" w:rsidTr="006A047D">
        <w:tc>
          <w:tcPr>
            <w:tcW w:w="9923" w:type="dxa"/>
            <w:vAlign w:val="center"/>
          </w:tcPr>
          <w:p w:rsidR="00CD5D92" w:rsidRPr="001F0794" w:rsidRDefault="00CD5D92" w:rsidP="006A047D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CD5D92" w:rsidRDefault="008A6D41" w:rsidP="008A6D41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Associate member of the Chartered Quality Institute (CQI)</w:t>
            </w:r>
            <w:r w:rsidR="00D24E2B">
              <w:rPr>
                <w:b w:val="0"/>
              </w:rPr>
              <w:t xml:space="preserve"> (or working  toward)</w:t>
            </w:r>
            <w:r w:rsidR="00337A70">
              <w:rPr>
                <w:b w:val="0"/>
              </w:rPr>
              <w:t>.</w:t>
            </w:r>
          </w:p>
          <w:p w:rsidR="00337A70" w:rsidRDefault="00D24E2B" w:rsidP="008A6D41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Internal Auditor (ISO 9001:2015</w:t>
            </w:r>
            <w:r w:rsidR="00337A70">
              <w:rPr>
                <w:b w:val="0"/>
              </w:rPr>
              <w:t>) with demonstrable experience of 1</w:t>
            </w:r>
            <w:r w:rsidR="00337A70" w:rsidRPr="00337A70">
              <w:rPr>
                <w:b w:val="0"/>
                <w:vertAlign w:val="superscript"/>
              </w:rPr>
              <w:t>st</w:t>
            </w:r>
            <w:r w:rsidR="00337A70">
              <w:rPr>
                <w:b w:val="0"/>
              </w:rPr>
              <w:t>, 2</w:t>
            </w:r>
            <w:r w:rsidR="00337A70" w:rsidRPr="00337A70">
              <w:rPr>
                <w:b w:val="0"/>
                <w:vertAlign w:val="superscript"/>
              </w:rPr>
              <w:t>nd</w:t>
            </w:r>
            <w:r w:rsidR="00337A70">
              <w:rPr>
                <w:b w:val="0"/>
              </w:rPr>
              <w:t>, and 3</w:t>
            </w:r>
            <w:r w:rsidR="00337A70" w:rsidRPr="00337A70">
              <w:rPr>
                <w:b w:val="0"/>
                <w:vertAlign w:val="superscript"/>
              </w:rPr>
              <w:t>rd</w:t>
            </w:r>
            <w:r w:rsidR="00337A70">
              <w:rPr>
                <w:b w:val="0"/>
              </w:rPr>
              <w:t xml:space="preserve"> party audits.</w:t>
            </w:r>
          </w:p>
          <w:p w:rsidR="00337A70" w:rsidRDefault="00337A70" w:rsidP="008A6D41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Diploma in Quality Management </w:t>
            </w:r>
            <w:r w:rsidR="00D7187C">
              <w:rPr>
                <w:b w:val="0"/>
              </w:rPr>
              <w:t>(</w:t>
            </w:r>
            <w:r>
              <w:rPr>
                <w:b w:val="0"/>
              </w:rPr>
              <w:t>and ideally educated in an engineering discipline e.g. Civil/Mechanical/Structural Engineer</w:t>
            </w:r>
            <w:r w:rsidR="00D7187C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  <w:p w:rsidR="00337A70" w:rsidRDefault="00337A70" w:rsidP="008A6D41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Demonstrable construction and highways maintenance experience is essential</w:t>
            </w:r>
          </w:p>
          <w:p w:rsidR="00337A70" w:rsidRDefault="00337A70" w:rsidP="00337A70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Training and presentation experience throughout all levels of an organisation, preferably trained to ‘Train the Trainer’ level.</w:t>
            </w:r>
          </w:p>
          <w:p w:rsidR="00E236EB" w:rsidRDefault="00E236EB" w:rsidP="00E236EB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 w:rsidRPr="00E236EB">
              <w:rPr>
                <w:b w:val="0"/>
              </w:rPr>
              <w:t>Good interpersonal skills with the ability to guide and educate/train at all levels</w:t>
            </w:r>
          </w:p>
          <w:p w:rsidR="00217D48" w:rsidRPr="00645FE8" w:rsidRDefault="00217D48" w:rsidP="006A047D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CSCS card holder.</w:t>
            </w:r>
          </w:p>
          <w:p w:rsidR="00924FC7" w:rsidRPr="001F0794" w:rsidRDefault="00924FC7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CD5D92" w:rsidRPr="001F0794" w:rsidTr="006A047D">
        <w:trPr>
          <w:trHeight w:val="31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D5D92" w:rsidRPr="001F0794" w:rsidRDefault="003075C9" w:rsidP="00185F0F">
            <w:pPr>
              <w:pStyle w:val="StyleTableTextBold"/>
              <w:spacing w:before="0" w:after="0" w:line="240" w:lineRule="auto"/>
              <w:jc w:val="both"/>
            </w:pPr>
            <w:r w:rsidRPr="001F0794">
              <w:t xml:space="preserve">Key Competencies required for this </w:t>
            </w:r>
            <w:r w:rsidR="002E42E7" w:rsidRPr="001F0794">
              <w:t>Career L</w:t>
            </w:r>
            <w:r w:rsidR="00CD5D92" w:rsidRPr="001F0794">
              <w:t>evel</w:t>
            </w:r>
            <w:r w:rsidR="006961F2" w:rsidRPr="001F0794">
              <w:t>:</w:t>
            </w:r>
          </w:p>
        </w:tc>
      </w:tr>
      <w:tr w:rsidR="00CD5D92" w:rsidRPr="001F0794" w:rsidTr="006A047D">
        <w:trPr>
          <w:trHeight w:val="397"/>
        </w:trPr>
        <w:tc>
          <w:tcPr>
            <w:tcW w:w="4962" w:type="dxa"/>
            <w:vAlign w:val="center"/>
          </w:tcPr>
          <w:p w:rsidR="00CD5D92" w:rsidRPr="001F0794" w:rsidRDefault="00CD5D92" w:rsidP="00185F0F">
            <w:pPr>
              <w:pStyle w:val="TableText"/>
              <w:spacing w:before="0" w:after="0" w:line="240" w:lineRule="auto"/>
              <w:jc w:val="both"/>
              <w:rPr>
                <w:b/>
                <w:sz w:val="20"/>
              </w:rPr>
            </w:pPr>
            <w:r w:rsidRPr="001F0794">
              <w:rPr>
                <w:b/>
                <w:sz w:val="20"/>
              </w:rPr>
              <w:t>Technical</w:t>
            </w:r>
          </w:p>
        </w:tc>
        <w:tc>
          <w:tcPr>
            <w:tcW w:w="4961" w:type="dxa"/>
            <w:vAlign w:val="center"/>
          </w:tcPr>
          <w:p w:rsidR="00CD5D92" w:rsidRPr="001F0794" w:rsidRDefault="00CD5D92" w:rsidP="00185F0F">
            <w:pPr>
              <w:pStyle w:val="TableText"/>
              <w:spacing w:before="0" w:after="0" w:line="240" w:lineRule="auto"/>
              <w:jc w:val="both"/>
              <w:rPr>
                <w:b/>
                <w:sz w:val="20"/>
              </w:rPr>
            </w:pPr>
            <w:r w:rsidRPr="001F0794">
              <w:rPr>
                <w:b/>
                <w:sz w:val="20"/>
              </w:rPr>
              <w:t>Behavioural</w:t>
            </w:r>
          </w:p>
        </w:tc>
      </w:tr>
      <w:tr w:rsidR="00CD5D92" w:rsidRPr="001F0794" w:rsidTr="006A047D">
        <w:trPr>
          <w:trHeight w:val="397"/>
        </w:trPr>
        <w:tc>
          <w:tcPr>
            <w:tcW w:w="4962" w:type="dxa"/>
            <w:vAlign w:val="center"/>
          </w:tcPr>
          <w:p w:rsidR="00DF40DF" w:rsidRPr="001F0794" w:rsidRDefault="00FD64AC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Diploma in Quality Management</w:t>
            </w:r>
            <w:r w:rsidR="0049493F">
              <w:rPr>
                <w:sz w:val="20"/>
              </w:rPr>
              <w:t xml:space="preserve"> (or working toward)</w:t>
            </w:r>
          </w:p>
        </w:tc>
        <w:tc>
          <w:tcPr>
            <w:tcW w:w="4961" w:type="dxa"/>
            <w:vAlign w:val="center"/>
          </w:tcPr>
          <w:p w:rsidR="00CD5D92" w:rsidRPr="00A712A1" w:rsidRDefault="00A712A1" w:rsidP="00FD64AC">
            <w:pPr>
              <w:pStyle w:val="TableText"/>
              <w:spacing w:before="0" w:after="0" w:line="240" w:lineRule="auto"/>
              <w:rPr>
                <w:sz w:val="20"/>
              </w:rPr>
            </w:pPr>
            <w:r w:rsidRPr="00A712A1">
              <w:rPr>
                <w:sz w:val="20"/>
              </w:rPr>
              <w:t>Good presentation, written, analytical and IT skills</w:t>
            </w:r>
          </w:p>
        </w:tc>
      </w:tr>
      <w:tr w:rsidR="00CD5D92" w:rsidRPr="001F0794" w:rsidTr="006A047D">
        <w:trPr>
          <w:trHeight w:val="397"/>
        </w:trPr>
        <w:tc>
          <w:tcPr>
            <w:tcW w:w="4962" w:type="dxa"/>
            <w:vAlign w:val="center"/>
          </w:tcPr>
          <w:p w:rsidR="00CD5D92" w:rsidRPr="001F0794" w:rsidRDefault="00E93A26" w:rsidP="00E93A26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Associate member of the Chartered Quality institute (CQI)</w:t>
            </w:r>
            <w:r w:rsidR="0049493F">
              <w:rPr>
                <w:sz w:val="20"/>
              </w:rPr>
              <w:t xml:space="preserve"> (or working toward)</w:t>
            </w:r>
            <w:r>
              <w:rPr>
                <w:sz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5D92" w:rsidRPr="00A712A1" w:rsidRDefault="00A712A1" w:rsidP="006A047D">
            <w:pPr>
              <w:pStyle w:val="TableText"/>
              <w:spacing w:before="0" w:after="0" w:line="240" w:lineRule="auto"/>
              <w:rPr>
                <w:sz w:val="20"/>
              </w:rPr>
            </w:pPr>
            <w:r w:rsidRPr="00A712A1">
              <w:rPr>
                <w:sz w:val="20"/>
              </w:rPr>
              <w:t>Good interpersonal skills with the ability to guide and educate/train at all levels.</w:t>
            </w:r>
          </w:p>
        </w:tc>
      </w:tr>
      <w:tr w:rsidR="00CD5D92" w:rsidRPr="001F0794" w:rsidTr="006A047D">
        <w:trPr>
          <w:trHeight w:val="397"/>
        </w:trPr>
        <w:tc>
          <w:tcPr>
            <w:tcW w:w="4962" w:type="dxa"/>
            <w:vAlign w:val="center"/>
          </w:tcPr>
          <w:p w:rsidR="00CD5D92" w:rsidRPr="001F0794" w:rsidRDefault="00E93A26" w:rsidP="00D24E2B">
            <w:pPr>
              <w:pStyle w:val="TableText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Internal Auditor (ISO 9001 2</w:t>
            </w:r>
            <w:r w:rsidR="00D24E2B">
              <w:rPr>
                <w:sz w:val="20"/>
              </w:rPr>
              <w:t>015</w:t>
            </w:r>
            <w:r>
              <w:rPr>
                <w:sz w:val="20"/>
              </w:rPr>
              <w:t>).</w:t>
            </w:r>
          </w:p>
        </w:tc>
        <w:tc>
          <w:tcPr>
            <w:tcW w:w="4961" w:type="dxa"/>
            <w:vAlign w:val="center"/>
          </w:tcPr>
          <w:p w:rsidR="00CD5D92" w:rsidRPr="00A712A1" w:rsidRDefault="00A712A1" w:rsidP="00FD64AC">
            <w:pPr>
              <w:pStyle w:val="TableText"/>
              <w:spacing w:before="0" w:after="0" w:line="240" w:lineRule="auto"/>
              <w:rPr>
                <w:sz w:val="20"/>
              </w:rPr>
            </w:pPr>
            <w:r w:rsidRPr="00A712A1">
              <w:rPr>
                <w:sz w:val="20"/>
              </w:rPr>
              <w:t>Self-confidence to build strong working relationships internally and externally.</w:t>
            </w:r>
          </w:p>
        </w:tc>
      </w:tr>
      <w:tr w:rsidR="00E10ACC" w:rsidRPr="001F0794" w:rsidTr="006A047D">
        <w:trPr>
          <w:trHeight w:val="397"/>
        </w:trPr>
        <w:tc>
          <w:tcPr>
            <w:tcW w:w="4962" w:type="dxa"/>
            <w:vAlign w:val="center"/>
          </w:tcPr>
          <w:p w:rsidR="00E10ACC" w:rsidRDefault="00E10ACC" w:rsidP="00D24E2B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:rsidR="00E10ACC" w:rsidRPr="00A712A1" w:rsidRDefault="00E10ACC" w:rsidP="00E10A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Good </w:t>
            </w:r>
            <w:r w:rsidRPr="00E10ACC">
              <w:rPr>
                <w:sz w:val="20"/>
              </w:rPr>
              <w:t>communication skills</w:t>
            </w:r>
            <w:r>
              <w:rPr>
                <w:sz w:val="20"/>
              </w:rPr>
              <w:t>, with the</w:t>
            </w:r>
            <w:r w:rsidRPr="00E10ACC">
              <w:rPr>
                <w:sz w:val="20"/>
              </w:rPr>
              <w:t xml:space="preserve"> ability to persuade</w:t>
            </w:r>
            <w:r>
              <w:rPr>
                <w:sz w:val="20"/>
              </w:rPr>
              <w:t>.</w:t>
            </w:r>
          </w:p>
        </w:tc>
      </w:tr>
      <w:tr w:rsidR="00E10ACC" w:rsidRPr="001F0794" w:rsidTr="006A047D">
        <w:trPr>
          <w:trHeight w:val="397"/>
        </w:trPr>
        <w:tc>
          <w:tcPr>
            <w:tcW w:w="4962" w:type="dxa"/>
            <w:vAlign w:val="center"/>
          </w:tcPr>
          <w:p w:rsidR="00E10ACC" w:rsidRDefault="00E10ACC" w:rsidP="00D24E2B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:rsidR="00E10ACC" w:rsidRPr="00A712A1" w:rsidRDefault="00E10ACC" w:rsidP="00FD64AC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E10ACC">
              <w:rPr>
                <w:sz w:val="20"/>
              </w:rPr>
              <w:t>he ability to work as part of a team</w:t>
            </w:r>
            <w:r>
              <w:rPr>
                <w:sz w:val="20"/>
              </w:rPr>
              <w:t>, problem solving ability and organisational and planning skills.</w:t>
            </w:r>
          </w:p>
        </w:tc>
      </w:tr>
    </w:tbl>
    <w:p w:rsidR="00645FE8" w:rsidRDefault="00645FE8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82DD9" w:rsidRPr="001F0794" w:rsidTr="00B64DAF">
        <w:trPr>
          <w:trHeight w:val="31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282DD9" w:rsidRPr="001F0794" w:rsidRDefault="00282DD9" w:rsidP="00B64DAF">
            <w:pPr>
              <w:pStyle w:val="StyleTableTextBold"/>
              <w:spacing w:line="240" w:lineRule="auto"/>
              <w:jc w:val="both"/>
            </w:pPr>
            <w:r w:rsidRPr="001F0794">
              <w:t>Critical Development Experiences – Development and experience to be obtained before moving to the next level:</w:t>
            </w:r>
          </w:p>
          <w:p w:rsidR="00282DD9" w:rsidRPr="001F0794" w:rsidRDefault="00282DD9" w:rsidP="00B64DAF">
            <w:pPr>
              <w:pStyle w:val="ListBullet"/>
              <w:tabs>
                <w:tab w:val="clear" w:pos="360"/>
                <w:tab w:val="num" w:pos="317"/>
              </w:tabs>
              <w:spacing w:line="240" w:lineRule="auto"/>
              <w:ind w:left="317" w:hanging="317"/>
              <w:jc w:val="both"/>
              <w:rPr>
                <w:sz w:val="20"/>
                <w:szCs w:val="20"/>
              </w:rPr>
            </w:pPr>
            <w:r w:rsidRPr="001F0794">
              <w:rPr>
                <w:sz w:val="20"/>
                <w:szCs w:val="20"/>
              </w:rPr>
              <w:t>What are the key development experiences that a person should obtain at this point in their career that will prepare him or her for the next career step?</w:t>
            </w:r>
          </w:p>
          <w:p w:rsidR="00282DD9" w:rsidRPr="001F0794" w:rsidRDefault="00282DD9" w:rsidP="00B64DAF">
            <w:pPr>
              <w:pStyle w:val="ListBullet"/>
              <w:tabs>
                <w:tab w:val="clear" w:pos="360"/>
                <w:tab w:val="num" w:pos="317"/>
              </w:tabs>
              <w:spacing w:line="240" w:lineRule="auto"/>
              <w:ind w:left="317" w:hanging="317"/>
              <w:jc w:val="both"/>
              <w:rPr>
                <w:sz w:val="20"/>
                <w:szCs w:val="20"/>
              </w:rPr>
            </w:pPr>
            <w:r w:rsidRPr="001F0794">
              <w:rPr>
                <w:sz w:val="20"/>
                <w:szCs w:val="20"/>
              </w:rPr>
              <w:t>Are there specific stretch assignments that a person should seek at this point in his or her career?</w:t>
            </w:r>
          </w:p>
          <w:p w:rsidR="00282DD9" w:rsidRPr="001F0794" w:rsidRDefault="00282DD9" w:rsidP="00B64DAF">
            <w:pPr>
              <w:pStyle w:val="ListBullet"/>
              <w:tabs>
                <w:tab w:val="clear" w:pos="360"/>
                <w:tab w:val="num" w:pos="317"/>
              </w:tabs>
              <w:spacing w:line="240" w:lineRule="auto"/>
              <w:ind w:left="317" w:hanging="317"/>
              <w:jc w:val="both"/>
              <w:rPr>
                <w:sz w:val="20"/>
                <w:szCs w:val="20"/>
              </w:rPr>
            </w:pPr>
            <w:r w:rsidRPr="001F0794">
              <w:rPr>
                <w:sz w:val="20"/>
                <w:szCs w:val="20"/>
              </w:rPr>
              <w:t>Are there important roles that a person should obtain at this point in his or her career to prepare him or her for more formal leadership roles?</w:t>
            </w:r>
          </w:p>
          <w:p w:rsidR="00282DD9" w:rsidRPr="001F0794" w:rsidRDefault="00282DD9" w:rsidP="00B64DAF">
            <w:pPr>
              <w:pStyle w:val="ListBullet"/>
              <w:tabs>
                <w:tab w:val="clear" w:pos="360"/>
                <w:tab w:val="num" w:pos="317"/>
              </w:tabs>
              <w:spacing w:line="240" w:lineRule="auto"/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1F0794">
              <w:rPr>
                <w:sz w:val="20"/>
                <w:szCs w:val="20"/>
              </w:rPr>
              <w:t>What has been found to be crucial to be ready for the next career step?</w:t>
            </w:r>
          </w:p>
        </w:tc>
      </w:tr>
      <w:tr w:rsidR="00282DD9" w:rsidRPr="001F0794" w:rsidTr="00B64DAF">
        <w:tc>
          <w:tcPr>
            <w:tcW w:w="9923" w:type="dxa"/>
            <w:vAlign w:val="center"/>
          </w:tcPr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StyleTableTextBold"/>
              <w:spacing w:before="0" w:after="0" w:line="240" w:lineRule="auto"/>
              <w:rPr>
                <w:b w:val="0"/>
              </w:rPr>
            </w:pPr>
          </w:p>
          <w:p w:rsidR="00282DD9" w:rsidRPr="001F0794" w:rsidRDefault="00282DD9" w:rsidP="00B64DAF">
            <w:pPr>
              <w:pStyle w:val="TableText"/>
              <w:spacing w:before="0" w:after="0" w:line="240" w:lineRule="auto"/>
              <w:rPr>
                <w:sz w:val="20"/>
              </w:rPr>
            </w:pPr>
          </w:p>
        </w:tc>
      </w:tr>
    </w:tbl>
    <w:p w:rsidR="00282DD9" w:rsidRDefault="00282DD9" w:rsidP="00282DD9">
      <w:pPr>
        <w:ind w:left="-567"/>
        <w:rPr>
          <w:sz w:val="16"/>
          <w:szCs w:val="16"/>
        </w:rPr>
      </w:pPr>
    </w:p>
    <w:p w:rsidR="00282DD9" w:rsidRPr="002E42E7" w:rsidRDefault="00282DD9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851"/>
        <w:gridCol w:w="2835"/>
        <w:gridCol w:w="850"/>
        <w:gridCol w:w="1276"/>
      </w:tblGrid>
      <w:tr w:rsidR="005629A0" w:rsidRPr="001F0794" w:rsidTr="006A047D">
        <w:trPr>
          <w:trHeight w:val="318"/>
        </w:trPr>
        <w:tc>
          <w:tcPr>
            <w:tcW w:w="9923" w:type="dxa"/>
            <w:gridSpan w:val="6"/>
            <w:vAlign w:val="center"/>
          </w:tcPr>
          <w:p w:rsidR="005629A0" w:rsidRPr="001F0794" w:rsidRDefault="005629A0" w:rsidP="00185F0F">
            <w:pPr>
              <w:pStyle w:val="TableText"/>
              <w:spacing w:before="0" w:after="0" w:line="240" w:lineRule="auto"/>
              <w:jc w:val="both"/>
              <w:rPr>
                <w:b/>
                <w:bCs/>
                <w:sz w:val="20"/>
              </w:rPr>
            </w:pPr>
            <w:r w:rsidRPr="001F0794">
              <w:rPr>
                <w:b/>
                <w:bCs/>
                <w:sz w:val="20"/>
              </w:rPr>
              <w:t>Please note:  This Job Description is not exhaustive and staff will be required to undertake duties other than those listed.</w:t>
            </w:r>
          </w:p>
        </w:tc>
      </w:tr>
      <w:tr w:rsidR="005629A0" w:rsidRPr="001F0794" w:rsidTr="006A047D">
        <w:trPr>
          <w:trHeight w:val="318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:rsidR="005629A0" w:rsidRPr="001F0794" w:rsidRDefault="005629A0" w:rsidP="006A047D">
            <w:pPr>
              <w:pStyle w:val="TableText"/>
              <w:spacing w:before="0" w:after="0" w:line="240" w:lineRule="auto"/>
              <w:rPr>
                <w:b/>
                <w:bCs/>
                <w:sz w:val="20"/>
              </w:rPr>
            </w:pPr>
            <w:r w:rsidRPr="001F0794">
              <w:rPr>
                <w:b/>
                <w:bCs/>
                <w:sz w:val="20"/>
              </w:rPr>
              <w:t>Agreed copy </w:t>
            </w:r>
          </w:p>
        </w:tc>
      </w:tr>
      <w:tr w:rsidR="0062777C" w:rsidRPr="0062777C" w:rsidTr="0062777C">
        <w:trPr>
          <w:trHeight w:val="31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2777C" w:rsidRPr="0062777C" w:rsidRDefault="0062777C" w:rsidP="00771777">
            <w:pPr>
              <w:jc w:val="both"/>
              <w:rPr>
                <w:b/>
                <w:sz w:val="20"/>
              </w:rPr>
            </w:pPr>
            <w:r w:rsidRPr="0062777C">
              <w:rPr>
                <w:b/>
                <w:sz w:val="20"/>
              </w:rPr>
              <w:t>Signature:</w:t>
            </w:r>
          </w:p>
        </w:tc>
        <w:tc>
          <w:tcPr>
            <w:tcW w:w="2835" w:type="dxa"/>
            <w:vAlign w:val="center"/>
          </w:tcPr>
          <w:p w:rsidR="0062777C" w:rsidRPr="0062777C" w:rsidRDefault="0062777C" w:rsidP="0062777C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2777C" w:rsidRPr="0062777C" w:rsidRDefault="0062777C" w:rsidP="00771777">
            <w:pPr>
              <w:jc w:val="both"/>
              <w:rPr>
                <w:b/>
                <w:sz w:val="20"/>
              </w:rPr>
            </w:pPr>
            <w:r w:rsidRPr="0062777C">
              <w:rPr>
                <w:b/>
                <w:sz w:val="20"/>
              </w:rPr>
              <w:t>Name:</w:t>
            </w:r>
          </w:p>
        </w:tc>
        <w:tc>
          <w:tcPr>
            <w:tcW w:w="2835" w:type="dxa"/>
            <w:vAlign w:val="center"/>
          </w:tcPr>
          <w:p w:rsidR="0062777C" w:rsidRPr="0062777C" w:rsidRDefault="0062777C" w:rsidP="0062777C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2777C" w:rsidRPr="0062777C" w:rsidRDefault="0062777C" w:rsidP="00771777">
            <w:pPr>
              <w:jc w:val="both"/>
              <w:rPr>
                <w:b/>
                <w:sz w:val="20"/>
              </w:rPr>
            </w:pPr>
            <w:r w:rsidRPr="0062777C">
              <w:rPr>
                <w:b/>
                <w:sz w:val="20"/>
              </w:rPr>
              <w:t>Date:</w:t>
            </w:r>
          </w:p>
        </w:tc>
        <w:tc>
          <w:tcPr>
            <w:tcW w:w="1276" w:type="dxa"/>
            <w:vAlign w:val="center"/>
          </w:tcPr>
          <w:p w:rsidR="0062777C" w:rsidRPr="0062777C" w:rsidRDefault="0062777C" w:rsidP="0062777C">
            <w:pPr>
              <w:rPr>
                <w:sz w:val="20"/>
              </w:rPr>
            </w:pPr>
          </w:p>
        </w:tc>
      </w:tr>
    </w:tbl>
    <w:p w:rsidR="0062777C" w:rsidRDefault="0062777C" w:rsidP="005629A0"/>
    <w:sectPr w:rsidR="0062777C" w:rsidSect="00127A0A">
      <w:headerReference w:type="default" r:id="rId9"/>
      <w:footerReference w:type="default" r:id="rId10"/>
      <w:pgSz w:w="11906" w:h="16838" w:code="9"/>
      <w:pgMar w:top="419" w:right="926" w:bottom="1276" w:left="1588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97" w:rsidRDefault="00282997">
      <w:r>
        <w:separator/>
      </w:r>
    </w:p>
  </w:endnote>
  <w:endnote w:type="continuationSeparator" w:id="0">
    <w:p w:rsidR="00282997" w:rsidRDefault="002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6" w:type="dxa"/>
      <w:tblInd w:w="-432" w:type="dxa"/>
      <w:tblBorders>
        <w:top w:val="single" w:sz="2" w:space="0" w:color="969696"/>
        <w:left w:val="single" w:sz="2" w:space="0" w:color="969696"/>
        <w:bottom w:val="single" w:sz="2" w:space="0" w:color="969696"/>
        <w:right w:val="single" w:sz="2" w:space="0" w:color="969696"/>
        <w:insideH w:val="single" w:sz="2" w:space="0" w:color="969696"/>
        <w:insideV w:val="single" w:sz="2" w:space="0" w:color="969696"/>
      </w:tblBorders>
      <w:tblLayout w:type="fixed"/>
      <w:tblLook w:val="01E0" w:firstRow="1" w:lastRow="1" w:firstColumn="1" w:lastColumn="1" w:noHBand="0" w:noVBand="0"/>
    </w:tblPr>
    <w:tblGrid>
      <w:gridCol w:w="1002"/>
      <w:gridCol w:w="672"/>
      <w:gridCol w:w="132"/>
      <w:gridCol w:w="577"/>
      <w:gridCol w:w="992"/>
      <w:gridCol w:w="1560"/>
      <w:gridCol w:w="1417"/>
      <w:gridCol w:w="1418"/>
      <w:gridCol w:w="992"/>
      <w:gridCol w:w="1134"/>
    </w:tblGrid>
    <w:tr w:rsidR="00984B95" w:rsidRPr="00984B95" w:rsidTr="00123325">
      <w:trPr>
        <w:trHeight w:val="284"/>
      </w:trPr>
      <w:tc>
        <w:tcPr>
          <w:tcW w:w="1002" w:type="dxa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Issue no:</w:t>
          </w:r>
        </w:p>
      </w:tc>
      <w:tc>
        <w:tcPr>
          <w:tcW w:w="672" w:type="dxa"/>
          <w:shd w:val="clear" w:color="auto" w:fill="auto"/>
          <w:vAlign w:val="center"/>
        </w:tcPr>
        <w:p w:rsidR="0025409F" w:rsidRPr="00984B95" w:rsidRDefault="00EF08AB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3</w:t>
          </w:r>
        </w:p>
      </w:tc>
      <w:tc>
        <w:tcPr>
          <w:tcW w:w="709" w:type="dxa"/>
          <w:gridSpan w:val="2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Date:</w:t>
          </w:r>
        </w:p>
      </w:tc>
      <w:tc>
        <w:tcPr>
          <w:tcW w:w="992" w:type="dxa"/>
          <w:shd w:val="clear" w:color="auto" w:fill="auto"/>
          <w:vAlign w:val="center"/>
        </w:tcPr>
        <w:p w:rsidR="0025409F" w:rsidRPr="00984B95" w:rsidRDefault="00CD5D92" w:rsidP="00984B95">
          <w:pPr>
            <w:pStyle w:val="Footer"/>
            <w:tabs>
              <w:tab w:val="clear" w:pos="4536"/>
              <w:tab w:val="clear" w:pos="9072"/>
            </w:tabs>
            <w:ind w:right="-108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 xml:space="preserve">Oct </w:t>
          </w:r>
          <w:r w:rsidR="00984B95">
            <w:rPr>
              <w:color w:val="333333"/>
              <w:sz w:val="16"/>
              <w:szCs w:val="16"/>
            </w:rPr>
            <w:t>20</w:t>
          </w:r>
          <w:r w:rsidR="00410E17" w:rsidRPr="00984B95">
            <w:rPr>
              <w:color w:val="333333"/>
              <w:sz w:val="16"/>
              <w:szCs w:val="16"/>
            </w:rPr>
            <w:t>12</w:t>
          </w:r>
        </w:p>
      </w:tc>
      <w:tc>
        <w:tcPr>
          <w:tcW w:w="1560" w:type="dxa"/>
          <w:shd w:val="clear" w:color="auto" w:fill="auto"/>
          <w:vAlign w:val="center"/>
        </w:tcPr>
        <w:p w:rsidR="0025409F" w:rsidRPr="00984B95" w:rsidRDefault="0025409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Parent document:</w:t>
          </w:r>
        </w:p>
      </w:tc>
      <w:tc>
        <w:tcPr>
          <w:tcW w:w="4961" w:type="dxa"/>
          <w:gridSpan w:val="4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</w:p>
      </w:tc>
    </w:tr>
    <w:tr w:rsidR="00984B95" w:rsidRPr="00984B95" w:rsidTr="00123325">
      <w:trPr>
        <w:trHeight w:val="284"/>
      </w:trPr>
      <w:tc>
        <w:tcPr>
          <w:tcW w:w="1674" w:type="dxa"/>
          <w:gridSpan w:val="2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Approved for IMS:</w:t>
          </w:r>
        </w:p>
      </w:tc>
      <w:tc>
        <w:tcPr>
          <w:tcW w:w="1701" w:type="dxa"/>
          <w:gridSpan w:val="3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EF08AB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IMS Manager</w:t>
          </w:r>
        </w:p>
      </w:tc>
      <w:tc>
        <w:tcPr>
          <w:tcW w:w="1560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Document owner:</w:t>
          </w:r>
        </w:p>
      </w:tc>
      <w:tc>
        <w:tcPr>
          <w:tcW w:w="1417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CD5D92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Head of HR</w:t>
          </w:r>
        </w:p>
      </w:tc>
      <w:tc>
        <w:tcPr>
          <w:tcW w:w="1418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Workspace file:</w:t>
          </w:r>
        </w:p>
      </w:tc>
      <w:tc>
        <w:tcPr>
          <w:tcW w:w="992" w:type="dxa"/>
          <w:tcBorders>
            <w:bottom w:val="single" w:sz="2" w:space="0" w:color="969696"/>
          </w:tcBorders>
          <w:vAlign w:val="center"/>
        </w:tcPr>
        <w:p w:rsidR="00172BFF" w:rsidRPr="00984B95" w:rsidRDefault="00172BFF" w:rsidP="00CD5D92">
          <w:pPr>
            <w:pStyle w:val="Footer"/>
            <w:tabs>
              <w:tab w:val="clear" w:pos="4536"/>
              <w:tab w:val="clear" w:pos="9072"/>
            </w:tabs>
            <w:ind w:left="-108" w:right="-108"/>
            <w:rPr>
              <w:color w:val="333333"/>
              <w:sz w:val="16"/>
              <w:szCs w:val="16"/>
            </w:rPr>
          </w:pPr>
        </w:p>
      </w:tc>
      <w:tc>
        <w:tcPr>
          <w:tcW w:w="1134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984B95">
          <w:pPr>
            <w:pStyle w:val="Footer"/>
            <w:tabs>
              <w:tab w:val="clear" w:pos="4536"/>
              <w:tab w:val="clear" w:pos="9072"/>
            </w:tabs>
            <w:ind w:left="-108" w:right="-108"/>
            <w:jc w:val="center"/>
            <w:rPr>
              <w:color w:val="333333"/>
              <w:sz w:val="16"/>
              <w:szCs w:val="16"/>
            </w:rPr>
          </w:pPr>
          <w:r w:rsidRPr="00984B95">
            <w:rPr>
              <w:color w:val="333333"/>
              <w:sz w:val="16"/>
              <w:szCs w:val="16"/>
            </w:rPr>
            <w:t xml:space="preserve">Page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PAGE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E93372">
            <w:rPr>
              <w:noProof/>
              <w:color w:val="333333"/>
              <w:sz w:val="16"/>
              <w:szCs w:val="16"/>
            </w:rPr>
            <w:t>2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  <w:r w:rsidRPr="00984B95">
            <w:rPr>
              <w:color w:val="333333"/>
              <w:sz w:val="16"/>
              <w:szCs w:val="16"/>
            </w:rPr>
            <w:t xml:space="preserve"> of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NUMPAGES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E93372">
            <w:rPr>
              <w:noProof/>
              <w:color w:val="333333"/>
              <w:sz w:val="16"/>
              <w:szCs w:val="16"/>
            </w:rPr>
            <w:t>3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</w:p>
      </w:tc>
    </w:tr>
    <w:tr w:rsidR="00172BFF" w:rsidRPr="0055394D" w:rsidTr="00123325">
      <w:trPr>
        <w:trHeight w:val="414"/>
      </w:trPr>
      <w:tc>
        <w:tcPr>
          <w:tcW w:w="1806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172BFF" w:rsidRPr="00DF7295" w:rsidRDefault="00172BF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164650F" wp14:editId="7385B4A2">
                <wp:extent cx="1009650" cy="228600"/>
                <wp:effectExtent l="0" t="0" r="0" b="0"/>
                <wp:docPr id="5" name="Picture 2" descr="aVWComp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WCompa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gridSpan w:val="4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172BFF" w:rsidRPr="00DF7295" w:rsidRDefault="00172BFF" w:rsidP="00172BFF">
          <w:pPr>
            <w:pStyle w:val="Footer"/>
            <w:tabs>
              <w:tab w:val="clear" w:pos="4536"/>
              <w:tab w:val="clear" w:pos="9072"/>
            </w:tabs>
            <w:ind w:right="29"/>
            <w:jc w:val="center"/>
            <w:rPr>
              <w:b/>
              <w:color w:val="333333"/>
              <w:sz w:val="16"/>
              <w:szCs w:val="16"/>
            </w:rPr>
          </w:pPr>
        </w:p>
      </w:tc>
      <w:tc>
        <w:tcPr>
          <w:tcW w:w="3544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72BFF" w:rsidRPr="00984B95" w:rsidRDefault="00172BFF" w:rsidP="00123325">
          <w:pPr>
            <w:pStyle w:val="Footer"/>
            <w:tabs>
              <w:tab w:val="clear" w:pos="4536"/>
              <w:tab w:val="clear" w:pos="9072"/>
            </w:tabs>
            <w:ind w:left="-108" w:right="-108" w:firstLine="108"/>
            <w:jc w:val="right"/>
            <w:rPr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2"/>
            </w:rPr>
            <w:t>Uncontrolled when downloaded or printed</w:t>
          </w:r>
        </w:p>
      </w:tc>
    </w:tr>
  </w:tbl>
  <w:p w:rsidR="0025409F" w:rsidRDefault="0025409F" w:rsidP="00984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97" w:rsidRDefault="00282997">
      <w:r>
        <w:separator/>
      </w:r>
    </w:p>
  </w:footnote>
  <w:footnote w:type="continuationSeparator" w:id="0">
    <w:p w:rsidR="00282997" w:rsidRDefault="0028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6" w:type="dxa"/>
      <w:tblInd w:w="-5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99"/>
      <w:gridCol w:w="1100"/>
      <w:gridCol w:w="1099"/>
      <w:gridCol w:w="1100"/>
      <w:gridCol w:w="1099"/>
      <w:gridCol w:w="1100"/>
      <w:gridCol w:w="1031"/>
      <w:gridCol w:w="127"/>
      <w:gridCol w:w="939"/>
      <w:gridCol w:w="1171"/>
      <w:gridCol w:w="31"/>
    </w:tblGrid>
    <w:tr w:rsidR="0025409F" w:rsidRPr="0055394D" w:rsidTr="00984B95">
      <w:trPr>
        <w:gridAfter w:val="1"/>
        <w:wAfter w:w="31" w:type="dxa"/>
        <w:trHeight w:hRule="exact" w:val="704"/>
      </w:trPr>
      <w:tc>
        <w:tcPr>
          <w:tcW w:w="7755" w:type="dxa"/>
          <w:gridSpan w:val="8"/>
          <w:tcBorders>
            <w:bottom w:val="single" w:sz="4" w:space="0" w:color="969696"/>
          </w:tcBorders>
          <w:shd w:val="clear" w:color="auto" w:fill="auto"/>
          <w:vAlign w:val="center"/>
        </w:tcPr>
        <w:p w:rsidR="0025409F" w:rsidRDefault="0025409F" w:rsidP="006A57A7">
          <w:pPr>
            <w:pStyle w:val="BodyText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772F8D65" wp14:editId="76505F6A">
                <wp:extent cx="2516505" cy="212090"/>
                <wp:effectExtent l="0" t="0" r="0" b="0"/>
                <wp:docPr id="4" name="Picture 4" descr="Logo VolkerWesselsUK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lkerWesselsUK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gridSpan w:val="2"/>
          <w:tcBorders>
            <w:bottom w:val="single" w:sz="4" w:space="0" w:color="969696"/>
          </w:tcBorders>
          <w:shd w:val="clear" w:color="auto" w:fill="auto"/>
          <w:vAlign w:val="center"/>
        </w:tcPr>
        <w:p w:rsidR="0025409F" w:rsidRDefault="0025409F" w:rsidP="00440B4D">
          <w:pPr>
            <w:ind w:left="180"/>
            <w:jc w:val="right"/>
            <w:rPr>
              <w:b/>
              <w:sz w:val="28"/>
              <w:szCs w:val="28"/>
            </w:rPr>
          </w:pPr>
        </w:p>
      </w:tc>
    </w:tr>
    <w:tr w:rsidR="0025409F" w:rsidRPr="00984B95" w:rsidTr="00984B95">
      <w:trPr>
        <w:gridAfter w:val="1"/>
        <w:wAfter w:w="31" w:type="dxa"/>
        <w:trHeight w:hRule="exact" w:val="340"/>
      </w:trPr>
      <w:tc>
        <w:tcPr>
          <w:tcW w:w="7755" w:type="dxa"/>
          <w:gridSpan w:val="8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25409F" w:rsidRPr="00984B95" w:rsidRDefault="004473F6" w:rsidP="004E5DD4">
          <w:pPr>
            <w:pStyle w:val="BodyText"/>
            <w:rPr>
              <w:b/>
              <w:sz w:val="28"/>
              <w:szCs w:val="26"/>
            </w:rPr>
          </w:pPr>
          <w:r>
            <w:rPr>
              <w:b/>
              <w:sz w:val="28"/>
              <w:szCs w:val="26"/>
            </w:rPr>
            <w:t>Job Description</w:t>
          </w:r>
        </w:p>
      </w:tc>
      <w:tc>
        <w:tcPr>
          <w:tcW w:w="2110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25409F" w:rsidRPr="00984B95" w:rsidRDefault="004473F6" w:rsidP="0025409F">
          <w:pPr>
            <w:ind w:left="18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PER-34</w:t>
          </w:r>
        </w:p>
      </w:tc>
    </w:tr>
    <w:tr w:rsidR="00A869FA" w:rsidRPr="00265849" w:rsidTr="00984B95">
      <w:trPr>
        <w:trHeight w:hRule="exact" w:val="386"/>
      </w:trPr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Building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Civils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Rail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VolkerHighways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VolkerRail </w:t>
          </w:r>
        </w:p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n/a </w:t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VolkerStevin </w:t>
          </w:r>
        </w:p>
        <w:p w:rsidR="00A869FA" w:rsidRPr="00265849" w:rsidRDefault="004473F6" w:rsidP="004E5DD4">
          <w:pPr>
            <w:jc w:val="center"/>
            <w:rPr>
              <w:color w:val="333333"/>
              <w:sz w:val="14"/>
              <w:szCs w:val="12"/>
            </w:rPr>
          </w:pPr>
          <w:r>
            <w:rPr>
              <w:color w:val="333333"/>
              <w:sz w:val="14"/>
              <w:szCs w:val="12"/>
            </w:rPr>
            <w:t>n/a</w:t>
          </w:r>
        </w:p>
      </w:tc>
      <w:tc>
        <w:tcPr>
          <w:tcW w:w="1031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VolkerLaser 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66" w:type="dxa"/>
          <w:gridSpan w:val="2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7D44C8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VolkerInfra </w:t>
          </w:r>
        </w:p>
        <w:p w:rsidR="00A869FA" w:rsidRPr="00265849" w:rsidRDefault="00A869FA" w:rsidP="007D44C8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>n/a</w:t>
          </w:r>
        </w:p>
      </w:tc>
      <w:tc>
        <w:tcPr>
          <w:tcW w:w="1202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>V</w:t>
          </w:r>
          <w:r w:rsidR="00265849" w:rsidRPr="00265849">
            <w:rPr>
              <w:color w:val="333333"/>
              <w:sz w:val="14"/>
              <w:szCs w:val="12"/>
            </w:rPr>
            <w:t>olker</w:t>
          </w:r>
          <w:r w:rsidRPr="00265849">
            <w:rPr>
              <w:color w:val="333333"/>
              <w:sz w:val="14"/>
              <w:szCs w:val="12"/>
            </w:rPr>
            <w:t>W</w:t>
          </w:r>
          <w:r w:rsidR="00265849" w:rsidRPr="00265849">
            <w:rPr>
              <w:color w:val="333333"/>
              <w:sz w:val="14"/>
              <w:szCs w:val="12"/>
            </w:rPr>
            <w:t>essels</w:t>
          </w:r>
          <w:r w:rsidRPr="00265849">
            <w:rPr>
              <w:color w:val="333333"/>
              <w:sz w:val="14"/>
              <w:szCs w:val="12"/>
            </w:rPr>
            <w:t xml:space="preserve"> UK</w:t>
          </w:r>
        </w:p>
        <w:p w:rsidR="00A869FA" w:rsidRPr="00265849" w:rsidRDefault="00127A0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</w:tr>
  </w:tbl>
  <w:p w:rsidR="0025409F" w:rsidRPr="00265849" w:rsidRDefault="0025409F" w:rsidP="00CE3EA9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E2932"/>
    <w:lvl w:ilvl="0">
      <w:start w:val="1"/>
      <w:numFmt w:val="lowerRoman"/>
      <w:pStyle w:val="ListNumber5"/>
      <w:lvlText w:val="%1)"/>
      <w:lvlJc w:val="left"/>
      <w:pPr>
        <w:ind w:left="1492" w:hanging="360"/>
      </w:pPr>
      <w:rPr>
        <w:rFonts w:hint="default"/>
        <w:b w:val="0"/>
      </w:rPr>
    </w:lvl>
  </w:abstractNum>
  <w:abstractNum w:abstractNumId="1">
    <w:nsid w:val="FFFFFF80"/>
    <w:multiLevelType w:val="singleLevel"/>
    <w:tmpl w:val="514AE8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461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E93444"/>
    <w:multiLevelType w:val="hybridMultilevel"/>
    <w:tmpl w:val="2ED6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2B5"/>
    <w:multiLevelType w:val="hybridMultilevel"/>
    <w:tmpl w:val="042EBEA8"/>
    <w:lvl w:ilvl="0" w:tplc="C032B3DA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3204F"/>
    <w:multiLevelType w:val="hybridMultilevel"/>
    <w:tmpl w:val="4050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4998"/>
    <w:multiLevelType w:val="multilevel"/>
    <w:tmpl w:val="502E5AEE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7"/>
        </w:tabs>
        <w:ind w:left="126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BA26EC"/>
    <w:multiLevelType w:val="multilevel"/>
    <w:tmpl w:val="90405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5406EFB"/>
    <w:multiLevelType w:val="hybridMultilevel"/>
    <w:tmpl w:val="6DDCF29C"/>
    <w:lvl w:ilvl="0" w:tplc="0BE0EF30">
      <w:start w:val="1"/>
      <w:numFmt w:val="decimal"/>
      <w:pStyle w:val="Heading3"/>
      <w:lvlText w:val="6.%1"/>
      <w:lvlJc w:val="left"/>
      <w:pPr>
        <w:ind w:left="1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3EE160B"/>
    <w:multiLevelType w:val="hybridMultilevel"/>
    <w:tmpl w:val="8F4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F2C6A"/>
    <w:multiLevelType w:val="hybridMultilevel"/>
    <w:tmpl w:val="36F83848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772F8"/>
    <w:multiLevelType w:val="hybridMultilevel"/>
    <w:tmpl w:val="D976474C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2"/>
    <w:rsid w:val="000028C1"/>
    <w:rsid w:val="00013F8C"/>
    <w:rsid w:val="00015345"/>
    <w:rsid w:val="00021908"/>
    <w:rsid w:val="00023460"/>
    <w:rsid w:val="00024A0B"/>
    <w:rsid w:val="000439E7"/>
    <w:rsid w:val="00045705"/>
    <w:rsid w:val="0004663F"/>
    <w:rsid w:val="00052A94"/>
    <w:rsid w:val="000531F1"/>
    <w:rsid w:val="00053392"/>
    <w:rsid w:val="00065035"/>
    <w:rsid w:val="0007567E"/>
    <w:rsid w:val="000838A3"/>
    <w:rsid w:val="000A5BCC"/>
    <w:rsid w:val="000B10F4"/>
    <w:rsid w:val="000B2288"/>
    <w:rsid w:val="000C195F"/>
    <w:rsid w:val="000C783F"/>
    <w:rsid w:val="000D058B"/>
    <w:rsid w:val="000E0AFA"/>
    <w:rsid w:val="000E6C9F"/>
    <w:rsid w:val="000F0E59"/>
    <w:rsid w:val="000F166F"/>
    <w:rsid w:val="000F51A4"/>
    <w:rsid w:val="000F6E29"/>
    <w:rsid w:val="000F7211"/>
    <w:rsid w:val="00105495"/>
    <w:rsid w:val="00105563"/>
    <w:rsid w:val="00107092"/>
    <w:rsid w:val="00107FC5"/>
    <w:rsid w:val="0011234F"/>
    <w:rsid w:val="001137CA"/>
    <w:rsid w:val="00120D89"/>
    <w:rsid w:val="00121373"/>
    <w:rsid w:val="00123325"/>
    <w:rsid w:val="00127A0A"/>
    <w:rsid w:val="00131E1F"/>
    <w:rsid w:val="001424A2"/>
    <w:rsid w:val="001437F3"/>
    <w:rsid w:val="00154BAC"/>
    <w:rsid w:val="00156092"/>
    <w:rsid w:val="00162DBA"/>
    <w:rsid w:val="0016453F"/>
    <w:rsid w:val="00164CD6"/>
    <w:rsid w:val="00172BFF"/>
    <w:rsid w:val="00185536"/>
    <w:rsid w:val="00185F0F"/>
    <w:rsid w:val="00190BFE"/>
    <w:rsid w:val="001A0147"/>
    <w:rsid w:val="001A4567"/>
    <w:rsid w:val="001B1038"/>
    <w:rsid w:val="001B530B"/>
    <w:rsid w:val="001B71CF"/>
    <w:rsid w:val="001C1DE4"/>
    <w:rsid w:val="001C4011"/>
    <w:rsid w:val="001C6441"/>
    <w:rsid w:val="001C6A49"/>
    <w:rsid w:val="001D366A"/>
    <w:rsid w:val="001E5724"/>
    <w:rsid w:val="001E5CC0"/>
    <w:rsid w:val="001E6849"/>
    <w:rsid w:val="001F0794"/>
    <w:rsid w:val="001F4A1D"/>
    <w:rsid w:val="002068B1"/>
    <w:rsid w:val="002124C3"/>
    <w:rsid w:val="00214795"/>
    <w:rsid w:val="002166B8"/>
    <w:rsid w:val="00217D48"/>
    <w:rsid w:val="00220BDD"/>
    <w:rsid w:val="002259E6"/>
    <w:rsid w:val="002276E3"/>
    <w:rsid w:val="00235746"/>
    <w:rsid w:val="00237FF1"/>
    <w:rsid w:val="002405B6"/>
    <w:rsid w:val="00240E59"/>
    <w:rsid w:val="002412A1"/>
    <w:rsid w:val="00242FE2"/>
    <w:rsid w:val="00243132"/>
    <w:rsid w:val="00251383"/>
    <w:rsid w:val="00253347"/>
    <w:rsid w:val="0025409F"/>
    <w:rsid w:val="00260AB7"/>
    <w:rsid w:val="002612AA"/>
    <w:rsid w:val="00265849"/>
    <w:rsid w:val="00266979"/>
    <w:rsid w:val="002670B2"/>
    <w:rsid w:val="00273C3C"/>
    <w:rsid w:val="002774D1"/>
    <w:rsid w:val="00282997"/>
    <w:rsid w:val="00282DD9"/>
    <w:rsid w:val="002A0D4B"/>
    <w:rsid w:val="002A39FA"/>
    <w:rsid w:val="002A4663"/>
    <w:rsid w:val="002B10B3"/>
    <w:rsid w:val="002B35CC"/>
    <w:rsid w:val="002B3B59"/>
    <w:rsid w:val="002B53D9"/>
    <w:rsid w:val="002B71F5"/>
    <w:rsid w:val="002C66E9"/>
    <w:rsid w:val="002C728C"/>
    <w:rsid w:val="002D2CC2"/>
    <w:rsid w:val="002E0363"/>
    <w:rsid w:val="002E42E7"/>
    <w:rsid w:val="002E50A0"/>
    <w:rsid w:val="002E5C4D"/>
    <w:rsid w:val="002E6647"/>
    <w:rsid w:val="002F3C67"/>
    <w:rsid w:val="002F520B"/>
    <w:rsid w:val="002F6107"/>
    <w:rsid w:val="00300FA5"/>
    <w:rsid w:val="00302253"/>
    <w:rsid w:val="00304FC3"/>
    <w:rsid w:val="00307000"/>
    <w:rsid w:val="003075C9"/>
    <w:rsid w:val="00307F87"/>
    <w:rsid w:val="003148BB"/>
    <w:rsid w:val="00315D1B"/>
    <w:rsid w:val="003206E7"/>
    <w:rsid w:val="00327472"/>
    <w:rsid w:val="0033024D"/>
    <w:rsid w:val="00337A70"/>
    <w:rsid w:val="00342E45"/>
    <w:rsid w:val="00344B0D"/>
    <w:rsid w:val="00346380"/>
    <w:rsid w:val="003464BB"/>
    <w:rsid w:val="00351563"/>
    <w:rsid w:val="003525FC"/>
    <w:rsid w:val="003529D7"/>
    <w:rsid w:val="003536A8"/>
    <w:rsid w:val="00353B15"/>
    <w:rsid w:val="0035436C"/>
    <w:rsid w:val="0035560F"/>
    <w:rsid w:val="003578BD"/>
    <w:rsid w:val="00360C96"/>
    <w:rsid w:val="003635BA"/>
    <w:rsid w:val="00363E06"/>
    <w:rsid w:val="00366E01"/>
    <w:rsid w:val="00376B3B"/>
    <w:rsid w:val="003802D3"/>
    <w:rsid w:val="0038186A"/>
    <w:rsid w:val="0038556A"/>
    <w:rsid w:val="0039307E"/>
    <w:rsid w:val="0039347B"/>
    <w:rsid w:val="00394C02"/>
    <w:rsid w:val="003B2ED1"/>
    <w:rsid w:val="003B57B0"/>
    <w:rsid w:val="003B6549"/>
    <w:rsid w:val="003C6112"/>
    <w:rsid w:val="003C7FF3"/>
    <w:rsid w:val="003D2AC2"/>
    <w:rsid w:val="003D5C38"/>
    <w:rsid w:val="003D68A1"/>
    <w:rsid w:val="003D69F9"/>
    <w:rsid w:val="003E3874"/>
    <w:rsid w:val="003E3948"/>
    <w:rsid w:val="003E5FEE"/>
    <w:rsid w:val="003E6CC5"/>
    <w:rsid w:val="003E7B66"/>
    <w:rsid w:val="003F4F3E"/>
    <w:rsid w:val="003F6E16"/>
    <w:rsid w:val="00402BE5"/>
    <w:rsid w:val="0040683E"/>
    <w:rsid w:val="00410E17"/>
    <w:rsid w:val="00412A23"/>
    <w:rsid w:val="00413A16"/>
    <w:rsid w:val="00423623"/>
    <w:rsid w:val="004244E6"/>
    <w:rsid w:val="004308A5"/>
    <w:rsid w:val="00440B4D"/>
    <w:rsid w:val="004412B2"/>
    <w:rsid w:val="004454F2"/>
    <w:rsid w:val="004473F6"/>
    <w:rsid w:val="00456616"/>
    <w:rsid w:val="004622A7"/>
    <w:rsid w:val="00467AB4"/>
    <w:rsid w:val="00483868"/>
    <w:rsid w:val="00484E57"/>
    <w:rsid w:val="00484FA7"/>
    <w:rsid w:val="0049493F"/>
    <w:rsid w:val="00496C7E"/>
    <w:rsid w:val="004C18B7"/>
    <w:rsid w:val="004C6371"/>
    <w:rsid w:val="004D0CA3"/>
    <w:rsid w:val="004D43A8"/>
    <w:rsid w:val="004D4FC3"/>
    <w:rsid w:val="004D6ABA"/>
    <w:rsid w:val="004E00D8"/>
    <w:rsid w:val="004E0E74"/>
    <w:rsid w:val="004E2303"/>
    <w:rsid w:val="004E5DD4"/>
    <w:rsid w:val="004E7C24"/>
    <w:rsid w:val="004F0CED"/>
    <w:rsid w:val="004F149A"/>
    <w:rsid w:val="004F3557"/>
    <w:rsid w:val="004F4423"/>
    <w:rsid w:val="004F4998"/>
    <w:rsid w:val="005000B9"/>
    <w:rsid w:val="00503FCD"/>
    <w:rsid w:val="00507CBC"/>
    <w:rsid w:val="0051122C"/>
    <w:rsid w:val="00517B39"/>
    <w:rsid w:val="0052396A"/>
    <w:rsid w:val="0052573C"/>
    <w:rsid w:val="00526C4C"/>
    <w:rsid w:val="00531078"/>
    <w:rsid w:val="00531866"/>
    <w:rsid w:val="00537CD4"/>
    <w:rsid w:val="00545648"/>
    <w:rsid w:val="00551B8F"/>
    <w:rsid w:val="0055394D"/>
    <w:rsid w:val="00554BB6"/>
    <w:rsid w:val="00555849"/>
    <w:rsid w:val="005629A0"/>
    <w:rsid w:val="00563229"/>
    <w:rsid w:val="00567230"/>
    <w:rsid w:val="00573FE0"/>
    <w:rsid w:val="005747BF"/>
    <w:rsid w:val="00576F8F"/>
    <w:rsid w:val="005844E4"/>
    <w:rsid w:val="00586FC2"/>
    <w:rsid w:val="00591AE5"/>
    <w:rsid w:val="00593C77"/>
    <w:rsid w:val="00594516"/>
    <w:rsid w:val="00597B81"/>
    <w:rsid w:val="005A000E"/>
    <w:rsid w:val="005A346D"/>
    <w:rsid w:val="005A7E57"/>
    <w:rsid w:val="005B192C"/>
    <w:rsid w:val="005D05D6"/>
    <w:rsid w:val="005D700A"/>
    <w:rsid w:val="005E1208"/>
    <w:rsid w:val="005E156D"/>
    <w:rsid w:val="005E5144"/>
    <w:rsid w:val="005E599D"/>
    <w:rsid w:val="005E7FE7"/>
    <w:rsid w:val="005F0E4B"/>
    <w:rsid w:val="00600A02"/>
    <w:rsid w:val="00603400"/>
    <w:rsid w:val="006142DF"/>
    <w:rsid w:val="00617904"/>
    <w:rsid w:val="00617A58"/>
    <w:rsid w:val="00617D74"/>
    <w:rsid w:val="00622768"/>
    <w:rsid w:val="0062777C"/>
    <w:rsid w:val="00630292"/>
    <w:rsid w:val="00631941"/>
    <w:rsid w:val="006367C1"/>
    <w:rsid w:val="00640E49"/>
    <w:rsid w:val="00641063"/>
    <w:rsid w:val="00641401"/>
    <w:rsid w:val="00642950"/>
    <w:rsid w:val="0064479A"/>
    <w:rsid w:val="00644C5E"/>
    <w:rsid w:val="0064577B"/>
    <w:rsid w:val="00645FE8"/>
    <w:rsid w:val="006505D3"/>
    <w:rsid w:val="00651612"/>
    <w:rsid w:val="006562DF"/>
    <w:rsid w:val="006607CA"/>
    <w:rsid w:val="00660902"/>
    <w:rsid w:val="00662E87"/>
    <w:rsid w:val="0066397F"/>
    <w:rsid w:val="006667D5"/>
    <w:rsid w:val="0067474A"/>
    <w:rsid w:val="00674D4D"/>
    <w:rsid w:val="0067583A"/>
    <w:rsid w:val="00676F3F"/>
    <w:rsid w:val="006772B1"/>
    <w:rsid w:val="00677CDF"/>
    <w:rsid w:val="00677EC6"/>
    <w:rsid w:val="00677FAA"/>
    <w:rsid w:val="00682757"/>
    <w:rsid w:val="00682990"/>
    <w:rsid w:val="00683990"/>
    <w:rsid w:val="00694F76"/>
    <w:rsid w:val="0069568C"/>
    <w:rsid w:val="0069584D"/>
    <w:rsid w:val="006961F2"/>
    <w:rsid w:val="00697670"/>
    <w:rsid w:val="006A047D"/>
    <w:rsid w:val="006A0635"/>
    <w:rsid w:val="006A2620"/>
    <w:rsid w:val="006A2B72"/>
    <w:rsid w:val="006A4259"/>
    <w:rsid w:val="006A57A7"/>
    <w:rsid w:val="006A7605"/>
    <w:rsid w:val="006C0B17"/>
    <w:rsid w:val="006C1413"/>
    <w:rsid w:val="006C60AD"/>
    <w:rsid w:val="006D1B8B"/>
    <w:rsid w:val="006D6E59"/>
    <w:rsid w:val="006D7477"/>
    <w:rsid w:val="006E2F78"/>
    <w:rsid w:val="006E5823"/>
    <w:rsid w:val="006F0EED"/>
    <w:rsid w:val="006F1E89"/>
    <w:rsid w:val="006F44BB"/>
    <w:rsid w:val="006F50AA"/>
    <w:rsid w:val="006F5BC6"/>
    <w:rsid w:val="006F726E"/>
    <w:rsid w:val="00701DE6"/>
    <w:rsid w:val="00702654"/>
    <w:rsid w:val="00711592"/>
    <w:rsid w:val="00720759"/>
    <w:rsid w:val="007269D9"/>
    <w:rsid w:val="00732159"/>
    <w:rsid w:val="00732A61"/>
    <w:rsid w:val="00735446"/>
    <w:rsid w:val="00736C9A"/>
    <w:rsid w:val="007372FE"/>
    <w:rsid w:val="0074588B"/>
    <w:rsid w:val="0074663D"/>
    <w:rsid w:val="00760F7B"/>
    <w:rsid w:val="00761864"/>
    <w:rsid w:val="00770740"/>
    <w:rsid w:val="0077098D"/>
    <w:rsid w:val="00771777"/>
    <w:rsid w:val="00772EE1"/>
    <w:rsid w:val="007739DE"/>
    <w:rsid w:val="00773A4E"/>
    <w:rsid w:val="007833D6"/>
    <w:rsid w:val="00785656"/>
    <w:rsid w:val="00787D08"/>
    <w:rsid w:val="00791A65"/>
    <w:rsid w:val="007957A6"/>
    <w:rsid w:val="00796133"/>
    <w:rsid w:val="0079622A"/>
    <w:rsid w:val="007A6D9A"/>
    <w:rsid w:val="007B05A1"/>
    <w:rsid w:val="007B1EBF"/>
    <w:rsid w:val="007B282C"/>
    <w:rsid w:val="007B2F07"/>
    <w:rsid w:val="007B7F78"/>
    <w:rsid w:val="007D1162"/>
    <w:rsid w:val="007D253C"/>
    <w:rsid w:val="007D3132"/>
    <w:rsid w:val="007E6B48"/>
    <w:rsid w:val="007F0961"/>
    <w:rsid w:val="00800C82"/>
    <w:rsid w:val="008047A2"/>
    <w:rsid w:val="00815063"/>
    <w:rsid w:val="008152BC"/>
    <w:rsid w:val="008155A3"/>
    <w:rsid w:val="0081671A"/>
    <w:rsid w:val="00822FB2"/>
    <w:rsid w:val="00826E61"/>
    <w:rsid w:val="00831201"/>
    <w:rsid w:val="0083328D"/>
    <w:rsid w:val="008362CD"/>
    <w:rsid w:val="00836F41"/>
    <w:rsid w:val="00837ACA"/>
    <w:rsid w:val="00840A46"/>
    <w:rsid w:val="00846424"/>
    <w:rsid w:val="008510CA"/>
    <w:rsid w:val="00852FCB"/>
    <w:rsid w:val="00863FA7"/>
    <w:rsid w:val="00867212"/>
    <w:rsid w:val="00875051"/>
    <w:rsid w:val="00875643"/>
    <w:rsid w:val="00876D70"/>
    <w:rsid w:val="00881496"/>
    <w:rsid w:val="00883D99"/>
    <w:rsid w:val="00886D85"/>
    <w:rsid w:val="0089151A"/>
    <w:rsid w:val="0089484E"/>
    <w:rsid w:val="008A5263"/>
    <w:rsid w:val="008A6D41"/>
    <w:rsid w:val="008B44B5"/>
    <w:rsid w:val="008B5030"/>
    <w:rsid w:val="008B7D24"/>
    <w:rsid w:val="008C0BA5"/>
    <w:rsid w:val="008D12FF"/>
    <w:rsid w:val="008D1FB0"/>
    <w:rsid w:val="008D33C4"/>
    <w:rsid w:val="008D3A03"/>
    <w:rsid w:val="008D6CD7"/>
    <w:rsid w:val="008D6EE6"/>
    <w:rsid w:val="008D74B2"/>
    <w:rsid w:val="008E0298"/>
    <w:rsid w:val="008F42E5"/>
    <w:rsid w:val="008F54C8"/>
    <w:rsid w:val="00901660"/>
    <w:rsid w:val="009016CF"/>
    <w:rsid w:val="009018F5"/>
    <w:rsid w:val="009029F4"/>
    <w:rsid w:val="00903367"/>
    <w:rsid w:val="00905755"/>
    <w:rsid w:val="00910CE5"/>
    <w:rsid w:val="009127C5"/>
    <w:rsid w:val="0091466D"/>
    <w:rsid w:val="009152B9"/>
    <w:rsid w:val="009166B8"/>
    <w:rsid w:val="009179BC"/>
    <w:rsid w:val="00920DD5"/>
    <w:rsid w:val="00922BB6"/>
    <w:rsid w:val="009243D4"/>
    <w:rsid w:val="00924FC7"/>
    <w:rsid w:val="00927EE1"/>
    <w:rsid w:val="009319B9"/>
    <w:rsid w:val="00945346"/>
    <w:rsid w:val="00952B53"/>
    <w:rsid w:val="00960A31"/>
    <w:rsid w:val="0096753B"/>
    <w:rsid w:val="00971812"/>
    <w:rsid w:val="00972326"/>
    <w:rsid w:val="00972AB7"/>
    <w:rsid w:val="00984B95"/>
    <w:rsid w:val="00986AC5"/>
    <w:rsid w:val="00997234"/>
    <w:rsid w:val="009A08FC"/>
    <w:rsid w:val="009A2A50"/>
    <w:rsid w:val="009A2EFD"/>
    <w:rsid w:val="009A32D1"/>
    <w:rsid w:val="009A33B5"/>
    <w:rsid w:val="009B0898"/>
    <w:rsid w:val="009B26D9"/>
    <w:rsid w:val="009B3C64"/>
    <w:rsid w:val="009B717A"/>
    <w:rsid w:val="009C3E3C"/>
    <w:rsid w:val="009C425C"/>
    <w:rsid w:val="009D0FD4"/>
    <w:rsid w:val="009D397F"/>
    <w:rsid w:val="009D571B"/>
    <w:rsid w:val="009D6773"/>
    <w:rsid w:val="009D6BF3"/>
    <w:rsid w:val="009D787E"/>
    <w:rsid w:val="009D7D8C"/>
    <w:rsid w:val="009E0FAD"/>
    <w:rsid w:val="009E720C"/>
    <w:rsid w:val="009F0D95"/>
    <w:rsid w:val="009F2752"/>
    <w:rsid w:val="009F30C3"/>
    <w:rsid w:val="009F3EF6"/>
    <w:rsid w:val="009F3F8D"/>
    <w:rsid w:val="00A01984"/>
    <w:rsid w:val="00A0528C"/>
    <w:rsid w:val="00A06684"/>
    <w:rsid w:val="00A12017"/>
    <w:rsid w:val="00A13454"/>
    <w:rsid w:val="00A179EB"/>
    <w:rsid w:val="00A21BA6"/>
    <w:rsid w:val="00A2421E"/>
    <w:rsid w:val="00A25AED"/>
    <w:rsid w:val="00A36606"/>
    <w:rsid w:val="00A378B3"/>
    <w:rsid w:val="00A42581"/>
    <w:rsid w:val="00A43FED"/>
    <w:rsid w:val="00A4512A"/>
    <w:rsid w:val="00A50067"/>
    <w:rsid w:val="00A50978"/>
    <w:rsid w:val="00A61016"/>
    <w:rsid w:val="00A62305"/>
    <w:rsid w:val="00A6274A"/>
    <w:rsid w:val="00A6298B"/>
    <w:rsid w:val="00A712A1"/>
    <w:rsid w:val="00A71613"/>
    <w:rsid w:val="00A74516"/>
    <w:rsid w:val="00A7490C"/>
    <w:rsid w:val="00A77702"/>
    <w:rsid w:val="00A815C1"/>
    <w:rsid w:val="00A869FA"/>
    <w:rsid w:val="00A9140D"/>
    <w:rsid w:val="00A92A8E"/>
    <w:rsid w:val="00A9376C"/>
    <w:rsid w:val="00A9402F"/>
    <w:rsid w:val="00A946C2"/>
    <w:rsid w:val="00AA0E0A"/>
    <w:rsid w:val="00AA4484"/>
    <w:rsid w:val="00AA4BAC"/>
    <w:rsid w:val="00AA7F51"/>
    <w:rsid w:val="00AC74FD"/>
    <w:rsid w:val="00AD2413"/>
    <w:rsid w:val="00AD318E"/>
    <w:rsid w:val="00AD64DC"/>
    <w:rsid w:val="00AE7815"/>
    <w:rsid w:val="00AF001B"/>
    <w:rsid w:val="00AF3DAD"/>
    <w:rsid w:val="00AF48BB"/>
    <w:rsid w:val="00B103D3"/>
    <w:rsid w:val="00B14382"/>
    <w:rsid w:val="00B23668"/>
    <w:rsid w:val="00B25123"/>
    <w:rsid w:val="00B3256A"/>
    <w:rsid w:val="00B32FA0"/>
    <w:rsid w:val="00B33CC7"/>
    <w:rsid w:val="00B33ECB"/>
    <w:rsid w:val="00B34FB0"/>
    <w:rsid w:val="00B36F90"/>
    <w:rsid w:val="00B40111"/>
    <w:rsid w:val="00B402F8"/>
    <w:rsid w:val="00B4158A"/>
    <w:rsid w:val="00B432F4"/>
    <w:rsid w:val="00B44DF4"/>
    <w:rsid w:val="00B47D29"/>
    <w:rsid w:val="00B51714"/>
    <w:rsid w:val="00B51F1F"/>
    <w:rsid w:val="00B52802"/>
    <w:rsid w:val="00B53803"/>
    <w:rsid w:val="00B54578"/>
    <w:rsid w:val="00B64699"/>
    <w:rsid w:val="00B7567C"/>
    <w:rsid w:val="00B878E1"/>
    <w:rsid w:val="00B90307"/>
    <w:rsid w:val="00B92571"/>
    <w:rsid w:val="00B93B26"/>
    <w:rsid w:val="00BA40C5"/>
    <w:rsid w:val="00BA6916"/>
    <w:rsid w:val="00BA7878"/>
    <w:rsid w:val="00BB0C4C"/>
    <w:rsid w:val="00BB1C22"/>
    <w:rsid w:val="00BB3EC1"/>
    <w:rsid w:val="00BB588B"/>
    <w:rsid w:val="00BC3FD6"/>
    <w:rsid w:val="00BC58DA"/>
    <w:rsid w:val="00BC6541"/>
    <w:rsid w:val="00BC696F"/>
    <w:rsid w:val="00BD3318"/>
    <w:rsid w:val="00BE0E37"/>
    <w:rsid w:val="00BE3CC9"/>
    <w:rsid w:val="00BE44AC"/>
    <w:rsid w:val="00BF3758"/>
    <w:rsid w:val="00BF3F88"/>
    <w:rsid w:val="00BF489B"/>
    <w:rsid w:val="00C02900"/>
    <w:rsid w:val="00C072D5"/>
    <w:rsid w:val="00C07A7D"/>
    <w:rsid w:val="00C07DBC"/>
    <w:rsid w:val="00C14855"/>
    <w:rsid w:val="00C303FA"/>
    <w:rsid w:val="00C31178"/>
    <w:rsid w:val="00C33242"/>
    <w:rsid w:val="00C37A9B"/>
    <w:rsid w:val="00C42791"/>
    <w:rsid w:val="00C54E00"/>
    <w:rsid w:val="00C55C11"/>
    <w:rsid w:val="00C61840"/>
    <w:rsid w:val="00C71701"/>
    <w:rsid w:val="00C72ECD"/>
    <w:rsid w:val="00C7472F"/>
    <w:rsid w:val="00C801DC"/>
    <w:rsid w:val="00C81B89"/>
    <w:rsid w:val="00C82273"/>
    <w:rsid w:val="00C829E4"/>
    <w:rsid w:val="00C93A9B"/>
    <w:rsid w:val="00C93E9D"/>
    <w:rsid w:val="00C94125"/>
    <w:rsid w:val="00C95ABD"/>
    <w:rsid w:val="00CA2384"/>
    <w:rsid w:val="00CA6A9B"/>
    <w:rsid w:val="00CB5756"/>
    <w:rsid w:val="00CB7E96"/>
    <w:rsid w:val="00CC2217"/>
    <w:rsid w:val="00CC6CF4"/>
    <w:rsid w:val="00CC7393"/>
    <w:rsid w:val="00CC74AB"/>
    <w:rsid w:val="00CD2C5A"/>
    <w:rsid w:val="00CD5D92"/>
    <w:rsid w:val="00CD6B08"/>
    <w:rsid w:val="00CE09BE"/>
    <w:rsid w:val="00CE0D39"/>
    <w:rsid w:val="00CE3EA9"/>
    <w:rsid w:val="00CE3F4E"/>
    <w:rsid w:val="00CF6012"/>
    <w:rsid w:val="00CF63B7"/>
    <w:rsid w:val="00D05052"/>
    <w:rsid w:val="00D0567B"/>
    <w:rsid w:val="00D0715C"/>
    <w:rsid w:val="00D11EE2"/>
    <w:rsid w:val="00D1251A"/>
    <w:rsid w:val="00D13FDD"/>
    <w:rsid w:val="00D1766A"/>
    <w:rsid w:val="00D24E2B"/>
    <w:rsid w:val="00D27E09"/>
    <w:rsid w:val="00D30BDB"/>
    <w:rsid w:val="00D32D6E"/>
    <w:rsid w:val="00D360B5"/>
    <w:rsid w:val="00D450E8"/>
    <w:rsid w:val="00D50F80"/>
    <w:rsid w:val="00D54B21"/>
    <w:rsid w:val="00D56A80"/>
    <w:rsid w:val="00D60A07"/>
    <w:rsid w:val="00D60F2F"/>
    <w:rsid w:val="00D7187C"/>
    <w:rsid w:val="00D7643A"/>
    <w:rsid w:val="00D918C8"/>
    <w:rsid w:val="00D926BF"/>
    <w:rsid w:val="00D95909"/>
    <w:rsid w:val="00D95C34"/>
    <w:rsid w:val="00D97EAF"/>
    <w:rsid w:val="00D97EF6"/>
    <w:rsid w:val="00DA04FA"/>
    <w:rsid w:val="00DA1321"/>
    <w:rsid w:val="00DA5C71"/>
    <w:rsid w:val="00DB1C2C"/>
    <w:rsid w:val="00DB1F0A"/>
    <w:rsid w:val="00DB530B"/>
    <w:rsid w:val="00DC2FE5"/>
    <w:rsid w:val="00DC3AA2"/>
    <w:rsid w:val="00DC4D71"/>
    <w:rsid w:val="00DE0F92"/>
    <w:rsid w:val="00DE1612"/>
    <w:rsid w:val="00DE7781"/>
    <w:rsid w:val="00DF06B1"/>
    <w:rsid w:val="00DF084A"/>
    <w:rsid w:val="00DF144B"/>
    <w:rsid w:val="00DF40DF"/>
    <w:rsid w:val="00DF5F6F"/>
    <w:rsid w:val="00DF6079"/>
    <w:rsid w:val="00DF7295"/>
    <w:rsid w:val="00E06777"/>
    <w:rsid w:val="00E10ACC"/>
    <w:rsid w:val="00E1687B"/>
    <w:rsid w:val="00E1742D"/>
    <w:rsid w:val="00E236EB"/>
    <w:rsid w:val="00E26A95"/>
    <w:rsid w:val="00E2706B"/>
    <w:rsid w:val="00E3144C"/>
    <w:rsid w:val="00E37236"/>
    <w:rsid w:val="00E44E70"/>
    <w:rsid w:val="00E45409"/>
    <w:rsid w:val="00E5308D"/>
    <w:rsid w:val="00E5481A"/>
    <w:rsid w:val="00E551E6"/>
    <w:rsid w:val="00E627A2"/>
    <w:rsid w:val="00E651AB"/>
    <w:rsid w:val="00E675A7"/>
    <w:rsid w:val="00E7225B"/>
    <w:rsid w:val="00E732C0"/>
    <w:rsid w:val="00E74BE5"/>
    <w:rsid w:val="00E755D4"/>
    <w:rsid w:val="00E81FE8"/>
    <w:rsid w:val="00E82250"/>
    <w:rsid w:val="00E846D7"/>
    <w:rsid w:val="00E92495"/>
    <w:rsid w:val="00E9333D"/>
    <w:rsid w:val="00E93372"/>
    <w:rsid w:val="00E93A26"/>
    <w:rsid w:val="00E971D2"/>
    <w:rsid w:val="00EA3C49"/>
    <w:rsid w:val="00EB1DA0"/>
    <w:rsid w:val="00EB4AA7"/>
    <w:rsid w:val="00EB5FFE"/>
    <w:rsid w:val="00EB7561"/>
    <w:rsid w:val="00EC036C"/>
    <w:rsid w:val="00EC0651"/>
    <w:rsid w:val="00EC34D5"/>
    <w:rsid w:val="00EC40F6"/>
    <w:rsid w:val="00EC44A6"/>
    <w:rsid w:val="00EC79A1"/>
    <w:rsid w:val="00ED3AF6"/>
    <w:rsid w:val="00ED448D"/>
    <w:rsid w:val="00EE0B04"/>
    <w:rsid w:val="00EE4E17"/>
    <w:rsid w:val="00EF0430"/>
    <w:rsid w:val="00EF08AB"/>
    <w:rsid w:val="00EF09CA"/>
    <w:rsid w:val="00EF24DA"/>
    <w:rsid w:val="00EF3239"/>
    <w:rsid w:val="00EF56AE"/>
    <w:rsid w:val="00F050F9"/>
    <w:rsid w:val="00F05302"/>
    <w:rsid w:val="00F05388"/>
    <w:rsid w:val="00F11460"/>
    <w:rsid w:val="00F1557D"/>
    <w:rsid w:val="00F21335"/>
    <w:rsid w:val="00F21D8B"/>
    <w:rsid w:val="00F2376B"/>
    <w:rsid w:val="00F24763"/>
    <w:rsid w:val="00F26B08"/>
    <w:rsid w:val="00F31035"/>
    <w:rsid w:val="00F34F67"/>
    <w:rsid w:val="00F3540E"/>
    <w:rsid w:val="00F356D0"/>
    <w:rsid w:val="00F36C6B"/>
    <w:rsid w:val="00F374A7"/>
    <w:rsid w:val="00F41F28"/>
    <w:rsid w:val="00F52A3D"/>
    <w:rsid w:val="00F550DB"/>
    <w:rsid w:val="00F6282B"/>
    <w:rsid w:val="00F653A0"/>
    <w:rsid w:val="00F65A1A"/>
    <w:rsid w:val="00F66698"/>
    <w:rsid w:val="00F667A7"/>
    <w:rsid w:val="00F701C7"/>
    <w:rsid w:val="00F7026C"/>
    <w:rsid w:val="00F72451"/>
    <w:rsid w:val="00F73795"/>
    <w:rsid w:val="00F77C01"/>
    <w:rsid w:val="00F81B17"/>
    <w:rsid w:val="00F82E22"/>
    <w:rsid w:val="00F841E8"/>
    <w:rsid w:val="00F8575D"/>
    <w:rsid w:val="00F85CD5"/>
    <w:rsid w:val="00F96B29"/>
    <w:rsid w:val="00FA1E53"/>
    <w:rsid w:val="00FA5386"/>
    <w:rsid w:val="00FB0C12"/>
    <w:rsid w:val="00FB0D30"/>
    <w:rsid w:val="00FB3304"/>
    <w:rsid w:val="00FB384A"/>
    <w:rsid w:val="00FB3EEE"/>
    <w:rsid w:val="00FB6ACF"/>
    <w:rsid w:val="00FB6FE1"/>
    <w:rsid w:val="00FC0E8B"/>
    <w:rsid w:val="00FC38D3"/>
    <w:rsid w:val="00FD1DB3"/>
    <w:rsid w:val="00FD33B0"/>
    <w:rsid w:val="00FD39D8"/>
    <w:rsid w:val="00FD64AC"/>
    <w:rsid w:val="00FD74DB"/>
    <w:rsid w:val="00FD767C"/>
    <w:rsid w:val="00FD790D"/>
    <w:rsid w:val="00FE23D0"/>
    <w:rsid w:val="00FF31D9"/>
    <w:rsid w:val="00FF3D1B"/>
    <w:rsid w:val="00FF510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33ECB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3ECB"/>
    <w:pPr>
      <w:keepNext/>
      <w:numPr>
        <w:numId w:val="2"/>
      </w:numPr>
      <w:tabs>
        <w:tab w:val="clear" w:pos="964"/>
      </w:tabs>
      <w:spacing w:before="240" w:after="120"/>
      <w:ind w:left="0" w:hanging="567"/>
      <w:jc w:val="both"/>
      <w:outlineLvl w:val="0"/>
    </w:pPr>
    <w:rPr>
      <w:rFonts w:cs="Arial"/>
      <w:b/>
      <w:caps/>
      <w:kern w:val="32"/>
      <w:szCs w:val="20"/>
      <w:u w:val="single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AD2413"/>
    <w:pPr>
      <w:keepNext/>
      <w:numPr>
        <w:numId w:val="6"/>
      </w:numPr>
      <w:spacing w:before="120" w:after="12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2413"/>
    <w:pPr>
      <w:keepNext/>
      <w:numPr>
        <w:numId w:val="7"/>
      </w:numPr>
      <w:spacing w:before="120" w:after="120"/>
      <w:jc w:val="both"/>
      <w:outlineLvl w:val="2"/>
    </w:pPr>
    <w:rPr>
      <w:rFonts w:cs="Arial"/>
      <w:bCs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3EC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B33E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33EC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B33EC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3EC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B33ECB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hapter">
    <w:name w:val="stlChapter"/>
    <w:basedOn w:val="Normal"/>
    <w:next w:val="Normal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rsid w:val="004E0E74"/>
    <w:pPr>
      <w:spacing w:line="255" w:lineRule="exact"/>
      <w:jc w:val="both"/>
    </w:pPr>
    <w:rPr>
      <w:rFonts w:ascii="Arial" w:hAnsi="Arial"/>
      <w:b/>
      <w:caps/>
      <w:szCs w:val="24"/>
      <w:u w:val="single"/>
      <w:lang w:val="nl-NL" w:eastAsia="zh-CN"/>
    </w:rPr>
  </w:style>
  <w:style w:type="paragraph" w:customStyle="1" w:styleId="stlFootnote">
    <w:name w:val="stlFootnote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rsid w:val="008D6C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C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4BE5"/>
    <w:rPr>
      <w:color w:val="0000FF"/>
      <w:u w:val="single"/>
    </w:rPr>
  </w:style>
  <w:style w:type="paragraph" w:styleId="BodyText">
    <w:name w:val="Body Text"/>
    <w:basedOn w:val="Normal"/>
    <w:link w:val="BodyTextChar"/>
    <w:rsid w:val="00AD2413"/>
    <w:rPr>
      <w:rFonts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922BB6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AD2413"/>
    <w:pPr>
      <w:numPr>
        <w:numId w:val="1"/>
      </w:numPr>
      <w:spacing w:before="60" w:after="60"/>
      <w:ind w:left="357" w:hanging="357"/>
      <w:jc w:val="both"/>
    </w:pPr>
    <w:rPr>
      <w:sz w:val="20"/>
    </w:rPr>
  </w:style>
  <w:style w:type="character" w:customStyle="1" w:styleId="BodyTextChar">
    <w:name w:val="Body Text Char"/>
    <w:link w:val="BodyText"/>
    <w:rsid w:val="00AD2413"/>
    <w:rPr>
      <w:rFonts w:ascii="Arial" w:eastAsia="Times New Roman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33ECB"/>
    <w:rPr>
      <w:rFonts w:ascii="Arial" w:eastAsia="Times New Roman" w:hAnsi="Arial" w:cs="Arial"/>
      <w:b/>
      <w:caps/>
      <w:kern w:val="32"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D2413"/>
    <w:rPr>
      <w:rFonts w:ascii="Arial" w:eastAsia="Times New Roman" w:hAnsi="Arial" w:cs="Arial"/>
      <w:b/>
      <w:bCs/>
      <w:iCs/>
      <w:lang w:eastAsia="en-US"/>
    </w:rPr>
  </w:style>
  <w:style w:type="character" w:customStyle="1" w:styleId="Heading3Char">
    <w:name w:val="Heading 3 Char"/>
    <w:basedOn w:val="DefaultParagraphFont"/>
    <w:link w:val="Heading3"/>
    <w:rsid w:val="00AD2413"/>
    <w:rPr>
      <w:rFonts w:ascii="Arial" w:eastAsia="Times New Roman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33EC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EC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3EC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33EC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EC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3ECB"/>
    <w:rPr>
      <w:rFonts w:ascii="Arial" w:eastAsia="Times New Roman" w:hAnsi="Arial" w:cs="Arial"/>
      <w:sz w:val="22"/>
      <w:szCs w:val="22"/>
    </w:rPr>
  </w:style>
  <w:style w:type="paragraph" w:styleId="ListBullet5">
    <w:name w:val="List Bullet 5"/>
    <w:basedOn w:val="Normal"/>
    <w:rsid w:val="002068B1"/>
    <w:pPr>
      <w:numPr>
        <w:numId w:val="3"/>
      </w:numPr>
      <w:spacing w:before="120" w:after="120"/>
      <w:ind w:left="284" w:hanging="284"/>
    </w:pPr>
  </w:style>
  <w:style w:type="paragraph" w:styleId="BodyTextIndent">
    <w:name w:val="Body Text Indent"/>
    <w:basedOn w:val="Normal"/>
    <w:link w:val="BodyTextIndentChar"/>
    <w:rsid w:val="00B33ECB"/>
    <w:pPr>
      <w:spacing w:after="120"/>
      <w:ind w:left="964"/>
    </w:pPr>
  </w:style>
  <w:style w:type="character" w:customStyle="1" w:styleId="BodyTextIndentChar">
    <w:name w:val="Body Text Indent Char"/>
    <w:basedOn w:val="DefaultParagraphFont"/>
    <w:link w:val="BodyTextIndent"/>
    <w:rsid w:val="00B33ECB"/>
    <w:rPr>
      <w:rFonts w:ascii="Arial" w:eastAsia="Times New Roman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76C"/>
    <w:rPr>
      <w:rFonts w:ascii="Arial" w:eastAsia="Times New Roman" w:hAnsi="Arial"/>
      <w:sz w:val="22"/>
      <w:szCs w:val="22"/>
    </w:rPr>
  </w:style>
  <w:style w:type="paragraph" w:customStyle="1" w:styleId="FormsTableText">
    <w:name w:val="Forms Table Text"/>
    <w:basedOn w:val="Normal"/>
    <w:rsid w:val="00A9376C"/>
    <w:pPr>
      <w:spacing w:before="40" w:after="40"/>
    </w:pPr>
  </w:style>
  <w:style w:type="paragraph" w:customStyle="1" w:styleId="FormsTableTextBold">
    <w:name w:val="Forms Table Text Bold"/>
    <w:basedOn w:val="FormsTableText"/>
    <w:rsid w:val="00A9376C"/>
    <w:rPr>
      <w:b/>
    </w:rPr>
  </w:style>
  <w:style w:type="paragraph" w:customStyle="1" w:styleId="FormsText">
    <w:name w:val="Forms Text"/>
    <w:basedOn w:val="BodyText"/>
    <w:rsid w:val="00A9376C"/>
    <w:pPr>
      <w:spacing w:before="40" w:after="40"/>
    </w:pPr>
    <w:rPr>
      <w:noProof/>
    </w:rPr>
  </w:style>
  <w:style w:type="paragraph" w:customStyle="1" w:styleId="FormsTextBold">
    <w:name w:val="Forms Text Bold"/>
    <w:basedOn w:val="FormsText"/>
    <w:rsid w:val="00A9376C"/>
    <w:rPr>
      <w:b/>
    </w:rPr>
  </w:style>
  <w:style w:type="paragraph" w:customStyle="1" w:styleId="Paragraph">
    <w:name w:val="Paragraph"/>
    <w:basedOn w:val="BodyText"/>
    <w:qFormat/>
    <w:rsid w:val="00AD2413"/>
    <w:pPr>
      <w:spacing w:before="120" w:after="120"/>
      <w:jc w:val="both"/>
    </w:pPr>
  </w:style>
  <w:style w:type="paragraph" w:styleId="TOC1">
    <w:name w:val="toc 1"/>
    <w:basedOn w:val="Normal"/>
    <w:next w:val="Normal"/>
    <w:autoRedefine/>
    <w:rsid w:val="00F05302"/>
    <w:pPr>
      <w:spacing w:before="40" w:after="40"/>
    </w:pPr>
    <w:rPr>
      <w:b/>
      <w:lang w:eastAsia="en-US"/>
    </w:rPr>
  </w:style>
  <w:style w:type="character" w:styleId="FollowedHyperlink">
    <w:name w:val="FollowedHyperlink"/>
    <w:basedOn w:val="DefaultParagraphFont"/>
    <w:rsid w:val="00F05302"/>
    <w:rPr>
      <w:color w:val="800080"/>
      <w:u w:val="single"/>
    </w:rPr>
  </w:style>
  <w:style w:type="character" w:styleId="PageNumber">
    <w:name w:val="page number"/>
    <w:basedOn w:val="DefaultParagraphFont"/>
    <w:rsid w:val="00F05302"/>
  </w:style>
  <w:style w:type="paragraph" w:styleId="Title">
    <w:name w:val="Title"/>
    <w:basedOn w:val="Normal"/>
    <w:link w:val="TitleChar"/>
    <w:qFormat/>
    <w:rsid w:val="00F05302"/>
    <w:pPr>
      <w:jc w:val="center"/>
    </w:pPr>
    <w:rPr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05302"/>
    <w:rPr>
      <w:rFonts w:ascii="Arial" w:eastAsia="Times New Roman" w:hAnsi="Arial"/>
      <w:sz w:val="28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662E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TableTextBold">
    <w:name w:val="Style Table Text + Bold"/>
    <w:basedOn w:val="Normal"/>
    <w:rsid w:val="00A946C2"/>
    <w:pPr>
      <w:spacing w:before="40" w:after="40"/>
    </w:pPr>
    <w:rPr>
      <w:rFonts w:cs="Arial"/>
      <w:b/>
      <w:bCs/>
      <w:sz w:val="20"/>
      <w:szCs w:val="20"/>
      <w:lang w:eastAsia="en-US"/>
    </w:rPr>
  </w:style>
  <w:style w:type="paragraph" w:customStyle="1" w:styleId="TableText">
    <w:name w:val="Table Text"/>
    <w:basedOn w:val="BodyText"/>
    <w:qFormat/>
    <w:rsid w:val="00A946C2"/>
    <w:pPr>
      <w:spacing w:before="40" w:after="40"/>
    </w:pPr>
    <w:rPr>
      <w:sz w:val="22"/>
    </w:rPr>
  </w:style>
  <w:style w:type="paragraph" w:styleId="ListBullet">
    <w:name w:val="List Bullet"/>
    <w:basedOn w:val="Normal"/>
    <w:rsid w:val="00CD5D92"/>
    <w:pPr>
      <w:numPr>
        <w:numId w:val="15"/>
      </w:numPr>
      <w:spacing w:before="40" w:after="40"/>
      <w:ind w:left="357" w:hanging="357"/>
      <w:contextualSpacing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uiPriority w:val="34"/>
    <w:rsid w:val="0090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33ECB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3ECB"/>
    <w:pPr>
      <w:keepNext/>
      <w:numPr>
        <w:numId w:val="2"/>
      </w:numPr>
      <w:tabs>
        <w:tab w:val="clear" w:pos="964"/>
      </w:tabs>
      <w:spacing w:before="240" w:after="120"/>
      <w:ind w:left="0" w:hanging="567"/>
      <w:jc w:val="both"/>
      <w:outlineLvl w:val="0"/>
    </w:pPr>
    <w:rPr>
      <w:rFonts w:cs="Arial"/>
      <w:b/>
      <w:caps/>
      <w:kern w:val="32"/>
      <w:szCs w:val="20"/>
      <w:u w:val="single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AD2413"/>
    <w:pPr>
      <w:keepNext/>
      <w:numPr>
        <w:numId w:val="6"/>
      </w:numPr>
      <w:spacing w:before="120" w:after="12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2413"/>
    <w:pPr>
      <w:keepNext/>
      <w:numPr>
        <w:numId w:val="7"/>
      </w:numPr>
      <w:spacing w:before="120" w:after="120"/>
      <w:jc w:val="both"/>
      <w:outlineLvl w:val="2"/>
    </w:pPr>
    <w:rPr>
      <w:rFonts w:cs="Arial"/>
      <w:bCs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3EC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B33E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33EC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B33EC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3EC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B33ECB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hapter">
    <w:name w:val="stlChapter"/>
    <w:basedOn w:val="Normal"/>
    <w:next w:val="Normal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rsid w:val="004E0E74"/>
    <w:pPr>
      <w:spacing w:line="255" w:lineRule="exact"/>
      <w:jc w:val="both"/>
    </w:pPr>
    <w:rPr>
      <w:rFonts w:ascii="Arial" w:hAnsi="Arial"/>
      <w:b/>
      <w:caps/>
      <w:szCs w:val="24"/>
      <w:u w:val="single"/>
      <w:lang w:val="nl-NL" w:eastAsia="zh-CN"/>
    </w:rPr>
  </w:style>
  <w:style w:type="paragraph" w:customStyle="1" w:styleId="stlFootnote">
    <w:name w:val="stlFootnote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rsid w:val="008D6C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C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4BE5"/>
    <w:rPr>
      <w:color w:val="0000FF"/>
      <w:u w:val="single"/>
    </w:rPr>
  </w:style>
  <w:style w:type="paragraph" w:styleId="BodyText">
    <w:name w:val="Body Text"/>
    <w:basedOn w:val="Normal"/>
    <w:link w:val="BodyTextChar"/>
    <w:rsid w:val="00AD2413"/>
    <w:rPr>
      <w:rFonts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922BB6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AD2413"/>
    <w:pPr>
      <w:numPr>
        <w:numId w:val="1"/>
      </w:numPr>
      <w:spacing w:before="60" w:after="60"/>
      <w:ind w:left="357" w:hanging="357"/>
      <w:jc w:val="both"/>
    </w:pPr>
    <w:rPr>
      <w:sz w:val="20"/>
    </w:rPr>
  </w:style>
  <w:style w:type="character" w:customStyle="1" w:styleId="BodyTextChar">
    <w:name w:val="Body Text Char"/>
    <w:link w:val="BodyText"/>
    <w:rsid w:val="00AD2413"/>
    <w:rPr>
      <w:rFonts w:ascii="Arial" w:eastAsia="Times New Roman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33ECB"/>
    <w:rPr>
      <w:rFonts w:ascii="Arial" w:eastAsia="Times New Roman" w:hAnsi="Arial" w:cs="Arial"/>
      <w:b/>
      <w:caps/>
      <w:kern w:val="32"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D2413"/>
    <w:rPr>
      <w:rFonts w:ascii="Arial" w:eastAsia="Times New Roman" w:hAnsi="Arial" w:cs="Arial"/>
      <w:b/>
      <w:bCs/>
      <w:iCs/>
      <w:lang w:eastAsia="en-US"/>
    </w:rPr>
  </w:style>
  <w:style w:type="character" w:customStyle="1" w:styleId="Heading3Char">
    <w:name w:val="Heading 3 Char"/>
    <w:basedOn w:val="DefaultParagraphFont"/>
    <w:link w:val="Heading3"/>
    <w:rsid w:val="00AD2413"/>
    <w:rPr>
      <w:rFonts w:ascii="Arial" w:eastAsia="Times New Roman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33EC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EC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3EC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33EC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EC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3ECB"/>
    <w:rPr>
      <w:rFonts w:ascii="Arial" w:eastAsia="Times New Roman" w:hAnsi="Arial" w:cs="Arial"/>
      <w:sz w:val="22"/>
      <w:szCs w:val="22"/>
    </w:rPr>
  </w:style>
  <w:style w:type="paragraph" w:styleId="ListBullet5">
    <w:name w:val="List Bullet 5"/>
    <w:basedOn w:val="Normal"/>
    <w:rsid w:val="002068B1"/>
    <w:pPr>
      <w:numPr>
        <w:numId w:val="3"/>
      </w:numPr>
      <w:spacing w:before="120" w:after="120"/>
      <w:ind w:left="284" w:hanging="284"/>
    </w:pPr>
  </w:style>
  <w:style w:type="paragraph" w:styleId="BodyTextIndent">
    <w:name w:val="Body Text Indent"/>
    <w:basedOn w:val="Normal"/>
    <w:link w:val="BodyTextIndentChar"/>
    <w:rsid w:val="00B33ECB"/>
    <w:pPr>
      <w:spacing w:after="120"/>
      <w:ind w:left="964"/>
    </w:pPr>
  </w:style>
  <w:style w:type="character" w:customStyle="1" w:styleId="BodyTextIndentChar">
    <w:name w:val="Body Text Indent Char"/>
    <w:basedOn w:val="DefaultParagraphFont"/>
    <w:link w:val="BodyTextIndent"/>
    <w:rsid w:val="00B33ECB"/>
    <w:rPr>
      <w:rFonts w:ascii="Arial" w:eastAsia="Times New Roman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76C"/>
    <w:rPr>
      <w:rFonts w:ascii="Arial" w:eastAsia="Times New Roman" w:hAnsi="Arial"/>
      <w:sz w:val="22"/>
      <w:szCs w:val="22"/>
    </w:rPr>
  </w:style>
  <w:style w:type="paragraph" w:customStyle="1" w:styleId="FormsTableText">
    <w:name w:val="Forms Table Text"/>
    <w:basedOn w:val="Normal"/>
    <w:rsid w:val="00A9376C"/>
    <w:pPr>
      <w:spacing w:before="40" w:after="40"/>
    </w:pPr>
  </w:style>
  <w:style w:type="paragraph" w:customStyle="1" w:styleId="FormsTableTextBold">
    <w:name w:val="Forms Table Text Bold"/>
    <w:basedOn w:val="FormsTableText"/>
    <w:rsid w:val="00A9376C"/>
    <w:rPr>
      <w:b/>
    </w:rPr>
  </w:style>
  <w:style w:type="paragraph" w:customStyle="1" w:styleId="FormsText">
    <w:name w:val="Forms Text"/>
    <w:basedOn w:val="BodyText"/>
    <w:rsid w:val="00A9376C"/>
    <w:pPr>
      <w:spacing w:before="40" w:after="40"/>
    </w:pPr>
    <w:rPr>
      <w:noProof/>
    </w:rPr>
  </w:style>
  <w:style w:type="paragraph" w:customStyle="1" w:styleId="FormsTextBold">
    <w:name w:val="Forms Text Bold"/>
    <w:basedOn w:val="FormsText"/>
    <w:rsid w:val="00A9376C"/>
    <w:rPr>
      <w:b/>
    </w:rPr>
  </w:style>
  <w:style w:type="paragraph" w:customStyle="1" w:styleId="Paragraph">
    <w:name w:val="Paragraph"/>
    <w:basedOn w:val="BodyText"/>
    <w:qFormat/>
    <w:rsid w:val="00AD2413"/>
    <w:pPr>
      <w:spacing w:before="120" w:after="120"/>
      <w:jc w:val="both"/>
    </w:pPr>
  </w:style>
  <w:style w:type="paragraph" w:styleId="TOC1">
    <w:name w:val="toc 1"/>
    <w:basedOn w:val="Normal"/>
    <w:next w:val="Normal"/>
    <w:autoRedefine/>
    <w:rsid w:val="00F05302"/>
    <w:pPr>
      <w:spacing w:before="40" w:after="40"/>
    </w:pPr>
    <w:rPr>
      <w:b/>
      <w:lang w:eastAsia="en-US"/>
    </w:rPr>
  </w:style>
  <w:style w:type="character" w:styleId="FollowedHyperlink">
    <w:name w:val="FollowedHyperlink"/>
    <w:basedOn w:val="DefaultParagraphFont"/>
    <w:rsid w:val="00F05302"/>
    <w:rPr>
      <w:color w:val="800080"/>
      <w:u w:val="single"/>
    </w:rPr>
  </w:style>
  <w:style w:type="character" w:styleId="PageNumber">
    <w:name w:val="page number"/>
    <w:basedOn w:val="DefaultParagraphFont"/>
    <w:rsid w:val="00F05302"/>
  </w:style>
  <w:style w:type="paragraph" w:styleId="Title">
    <w:name w:val="Title"/>
    <w:basedOn w:val="Normal"/>
    <w:link w:val="TitleChar"/>
    <w:qFormat/>
    <w:rsid w:val="00F05302"/>
    <w:pPr>
      <w:jc w:val="center"/>
    </w:pPr>
    <w:rPr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05302"/>
    <w:rPr>
      <w:rFonts w:ascii="Arial" w:eastAsia="Times New Roman" w:hAnsi="Arial"/>
      <w:sz w:val="28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662E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TableTextBold">
    <w:name w:val="Style Table Text + Bold"/>
    <w:basedOn w:val="Normal"/>
    <w:rsid w:val="00A946C2"/>
    <w:pPr>
      <w:spacing w:before="40" w:after="40"/>
    </w:pPr>
    <w:rPr>
      <w:rFonts w:cs="Arial"/>
      <w:b/>
      <w:bCs/>
      <w:sz w:val="20"/>
      <w:szCs w:val="20"/>
      <w:lang w:eastAsia="en-US"/>
    </w:rPr>
  </w:style>
  <w:style w:type="paragraph" w:customStyle="1" w:styleId="TableText">
    <w:name w:val="Table Text"/>
    <w:basedOn w:val="BodyText"/>
    <w:qFormat/>
    <w:rsid w:val="00A946C2"/>
    <w:pPr>
      <w:spacing w:before="40" w:after="40"/>
    </w:pPr>
    <w:rPr>
      <w:sz w:val="22"/>
    </w:rPr>
  </w:style>
  <w:style w:type="paragraph" w:styleId="ListBullet">
    <w:name w:val="List Bullet"/>
    <w:basedOn w:val="Normal"/>
    <w:rsid w:val="00CD5D92"/>
    <w:pPr>
      <w:numPr>
        <w:numId w:val="15"/>
      </w:numPr>
      <w:spacing w:before="40" w:after="40"/>
      <w:ind w:left="357" w:hanging="357"/>
      <w:contextualSpacing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uiPriority w:val="34"/>
    <w:rsid w:val="0090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0A9A-F873-42CA-8781-E9923F2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</vt:lpstr>
    </vt:vector>
  </TitlesOfParts>
  <Company>RGN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</dc:title>
  <dc:creator>Lorraine Hann</dc:creator>
  <cp:lastModifiedBy>Sophia Rossi</cp:lastModifiedBy>
  <cp:revision>2</cp:revision>
  <cp:lastPrinted>2015-07-16T12:22:00Z</cp:lastPrinted>
  <dcterms:created xsi:type="dcterms:W3CDTF">2017-03-10T14:19:00Z</dcterms:created>
  <dcterms:modified xsi:type="dcterms:W3CDTF">2017-03-10T14:19:00Z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Health and Safety</vt:lpwstr>
  </property>
  <property fmtid="{D5CDD505-2E9C-101B-9397-08002B2CF9AE}" pid="3" name="Subtitle">
    <vt:lpwstr>&lt;Subtitle&gt;</vt:lpwstr>
  </property>
  <property fmtid="{D5CDD505-2E9C-101B-9397-08002B2CF9AE}" pid="4" name="Date">
    <vt:lpwstr>March 09</vt:lpwstr>
  </property>
  <property fmtid="{D5CDD505-2E9C-101B-9397-08002B2CF9AE}" pid="5" name="DateP2">
    <vt:lpwstr>March 09</vt:lpwstr>
  </property>
  <property fmtid="{D5CDD505-2E9C-101B-9397-08002B2CF9AE}" pid="6" name="TitleP2">
    <vt:lpwstr>Health and Safety</vt:lpwstr>
  </property>
  <property fmtid="{D5CDD505-2E9C-101B-9397-08002B2CF9AE}" pid="7" name="Issue">
    <vt:lpwstr>Issue 1, </vt:lpwstr>
  </property>
  <property fmtid="{D5CDD505-2E9C-101B-9397-08002B2CF9AE}" pid="8" name="Approved">
    <vt:lpwstr>A. Sooren</vt:lpwstr>
  </property>
  <property fmtid="{D5CDD505-2E9C-101B-9397-08002B2CF9AE}" pid="9" name="Workspace">
    <vt:lpwstr>Document Library</vt:lpwstr>
  </property>
  <property fmtid="{D5CDD505-2E9C-101B-9397-08002B2CF9AE}" pid="10" name="Content">
    <vt:lpwstr>T. Field</vt:lpwstr>
  </property>
  <property fmtid="{D5CDD505-2E9C-101B-9397-08002B2CF9AE}" pid="11" name="Parent">
    <vt:lpwstr>Health &amp; Safety Policy and Practice</vt:lpwstr>
  </property>
  <property fmtid="{D5CDD505-2E9C-101B-9397-08002B2CF9AE}" pid="12" name="ApprovedHeading">
    <vt:lpwstr>Approved for Man Sys: </vt:lpwstr>
  </property>
  <property fmtid="{D5CDD505-2E9C-101B-9397-08002B2CF9AE}" pid="13" name="WorkspaceHeading">
    <vt:lpwstr>Workspace File: </vt:lpwstr>
  </property>
  <property fmtid="{D5CDD505-2E9C-101B-9397-08002B2CF9AE}" pid="14" name="ContentHeading">
    <vt:lpwstr>Content authorised by: </vt:lpwstr>
  </property>
  <property fmtid="{D5CDD505-2E9C-101B-9397-08002B2CF9AE}" pid="15" name="ParentHeading">
    <vt:lpwstr>Parent: </vt:lpwstr>
  </property>
</Properties>
</file>